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0CA0" w14:textId="77777777" w:rsidR="00A46B9A" w:rsidRDefault="00A46B9A" w:rsidP="00A46B9A">
      <w:pPr>
        <w:sectPr w:rsidR="00A46B9A" w:rsidSect="00A46B9A">
          <w:headerReference w:type="default" r:id="rId8"/>
          <w:footerReference w:type="default" r:id="rId9"/>
          <w:type w:val="continuous"/>
          <w:pgSz w:w="12240" w:h="15840"/>
          <w:pgMar w:top="2430" w:right="1440" w:bottom="270" w:left="1440" w:header="720" w:footer="720" w:gutter="0"/>
          <w:cols w:space="720"/>
          <w:docGrid w:linePitch="360"/>
        </w:sectPr>
      </w:pPr>
    </w:p>
    <w:p w14:paraId="3CCE917C" w14:textId="77777777" w:rsidR="00AE4CC1" w:rsidRDefault="00AE4CC1" w:rsidP="00AE4CC1">
      <w:pPr>
        <w:spacing w:after="0"/>
        <w:rPr>
          <w:rFonts w:cstheme="minorHAnsi"/>
          <w:b/>
          <w:sz w:val="24"/>
          <w:szCs w:val="24"/>
          <w:u w:val="single"/>
        </w:rPr>
      </w:pPr>
    </w:p>
    <w:p w14:paraId="5BB01391" w14:textId="77777777" w:rsidR="00AE4CC1" w:rsidRDefault="00AE4CC1" w:rsidP="00AE4CC1">
      <w:pPr>
        <w:spacing w:after="0"/>
        <w:jc w:val="center"/>
        <w:rPr>
          <w:rFonts w:cstheme="minorHAnsi"/>
          <w:b/>
          <w:sz w:val="28"/>
          <w:szCs w:val="28"/>
          <w:u w:val="single"/>
        </w:rPr>
      </w:pPr>
      <w:r>
        <w:rPr>
          <w:rFonts w:cstheme="minorHAnsi"/>
          <w:b/>
          <w:sz w:val="28"/>
          <w:szCs w:val="28"/>
          <w:u w:val="single"/>
        </w:rPr>
        <w:t>NOTICE OF CLOSED SESSION #2</w:t>
      </w:r>
    </w:p>
    <w:p w14:paraId="0CEB937F" w14:textId="77777777" w:rsidR="00AE4CC1" w:rsidRDefault="00AE4CC1" w:rsidP="00AE4CC1">
      <w:pPr>
        <w:spacing w:after="0"/>
        <w:rPr>
          <w:rFonts w:cstheme="minorHAnsi"/>
          <w:bCs/>
        </w:rPr>
      </w:pPr>
    </w:p>
    <w:p w14:paraId="44861F3E" w14:textId="77777777" w:rsidR="00AE4CC1" w:rsidRDefault="00AE4CC1" w:rsidP="00AE4CC1">
      <w:pPr>
        <w:spacing w:after="0"/>
        <w:jc w:val="both"/>
        <w:rPr>
          <w:rFonts w:cstheme="minorHAnsi"/>
          <w:bCs/>
          <w:i/>
        </w:rPr>
      </w:pPr>
      <w:r>
        <w:rPr>
          <w:rFonts w:cstheme="minorHAnsi"/>
          <w:bCs/>
          <w:sz w:val="24"/>
          <w:szCs w:val="24"/>
        </w:rPr>
        <w:t xml:space="preserve">The Salisbury City Council will convene in a Closed Session on Monday, October 6, 2025 at approximately 7:30 p.m. in Council Chambers of the Government Office Building located at 125 N. Division Street. </w:t>
      </w:r>
    </w:p>
    <w:p w14:paraId="68695886" w14:textId="77777777" w:rsidR="00AE4CC1" w:rsidRDefault="00AE4CC1" w:rsidP="00AE4CC1">
      <w:pPr>
        <w:spacing w:after="0"/>
        <w:rPr>
          <w:rFonts w:cstheme="minorHAnsi"/>
          <w:bCs/>
          <w:sz w:val="24"/>
          <w:szCs w:val="24"/>
        </w:rPr>
      </w:pPr>
    </w:p>
    <w:p w14:paraId="2C760611" w14:textId="77777777" w:rsidR="00AE4CC1" w:rsidRDefault="00AE4CC1" w:rsidP="00AE4CC1">
      <w:pPr>
        <w:spacing w:after="0"/>
        <w:jc w:val="both"/>
        <w:rPr>
          <w:sz w:val="24"/>
          <w:szCs w:val="24"/>
        </w:rPr>
      </w:pPr>
      <w:r>
        <w:rPr>
          <w:rFonts w:cstheme="minorHAnsi"/>
          <w:bCs/>
          <w:sz w:val="24"/>
          <w:szCs w:val="24"/>
        </w:rPr>
        <w:t xml:space="preserve">The Closed Session is to discuss the appointment, employment, assignment, promotion, discipline, demotion, compensation, removal, resignation, or performance evaluation of appointees, employees, or officials over whom this public body has jurisdiction; or any other personnel matter that affects one or more specific individuals as authorized </w:t>
      </w:r>
      <w:r>
        <w:rPr>
          <w:sz w:val="24"/>
          <w:szCs w:val="24"/>
        </w:rPr>
        <w:t xml:space="preserve">by the State Government Article, § 3-305(b)(1). </w:t>
      </w:r>
    </w:p>
    <w:p w14:paraId="46D3778B" w14:textId="77777777" w:rsidR="00AE4CC1" w:rsidRDefault="00AE4CC1" w:rsidP="00AE4CC1">
      <w:pPr>
        <w:spacing w:after="0"/>
        <w:jc w:val="both"/>
        <w:rPr>
          <w:rFonts w:cstheme="minorHAnsi"/>
          <w:bCs/>
          <w:sz w:val="24"/>
          <w:szCs w:val="24"/>
        </w:rPr>
      </w:pPr>
      <w:r>
        <w:rPr>
          <w:rFonts w:cstheme="minorHAnsi"/>
          <w:bCs/>
          <w:sz w:val="24"/>
          <w:szCs w:val="24"/>
        </w:rPr>
        <w:t xml:space="preserve"> </w:t>
      </w:r>
    </w:p>
    <w:p w14:paraId="399DE045" w14:textId="77777777" w:rsidR="00AE4CC1" w:rsidRDefault="00AE4CC1" w:rsidP="00AE4CC1">
      <w:pPr>
        <w:spacing w:after="0"/>
        <w:jc w:val="center"/>
        <w:rPr>
          <w:rFonts w:cstheme="minorHAnsi"/>
          <w:bCs/>
          <w:sz w:val="24"/>
          <w:szCs w:val="24"/>
        </w:rPr>
      </w:pPr>
      <w:r>
        <w:rPr>
          <w:rFonts w:cstheme="minorHAnsi"/>
          <w:b/>
          <w:sz w:val="24"/>
          <w:szCs w:val="24"/>
          <w:u w:val="single"/>
        </w:rPr>
        <w:t>Agenda for Closed Session</w:t>
      </w:r>
    </w:p>
    <w:p w14:paraId="78B1898F" w14:textId="77777777" w:rsidR="00AE4CC1" w:rsidRDefault="00AE4CC1" w:rsidP="00AE4CC1">
      <w:pPr>
        <w:spacing w:after="0"/>
        <w:jc w:val="center"/>
        <w:rPr>
          <w:rFonts w:cstheme="minorHAnsi"/>
          <w:bCs/>
          <w:sz w:val="20"/>
          <w:szCs w:val="20"/>
        </w:rPr>
      </w:pPr>
    </w:p>
    <w:p w14:paraId="4DF732A0" w14:textId="77777777" w:rsidR="00AE4CC1" w:rsidRDefault="00AE4CC1" w:rsidP="00AE4CC1">
      <w:pPr>
        <w:pStyle w:val="ListParagraph"/>
        <w:numPr>
          <w:ilvl w:val="0"/>
          <w:numId w:val="2"/>
        </w:numPr>
        <w:tabs>
          <w:tab w:val="left" w:pos="1800"/>
        </w:tabs>
        <w:spacing w:after="0"/>
        <w:ind w:hanging="1080"/>
        <w:rPr>
          <w:rFonts w:cstheme="minorHAnsi"/>
          <w:bCs/>
          <w:sz w:val="24"/>
          <w:szCs w:val="24"/>
        </w:rPr>
      </w:pPr>
      <w:r>
        <w:rPr>
          <w:rFonts w:cstheme="minorHAnsi"/>
          <w:bCs/>
          <w:sz w:val="24"/>
          <w:szCs w:val="24"/>
        </w:rPr>
        <w:t>Motion to Convene in Closed Session</w:t>
      </w:r>
    </w:p>
    <w:p w14:paraId="1F5E11BF" w14:textId="16AACAAC" w:rsidR="00AE4CC1" w:rsidRDefault="00AE4CC1" w:rsidP="00AE4CC1">
      <w:pPr>
        <w:pStyle w:val="ListParagraph"/>
        <w:numPr>
          <w:ilvl w:val="0"/>
          <w:numId w:val="2"/>
        </w:numPr>
        <w:spacing w:after="0"/>
        <w:ind w:left="1800"/>
        <w:rPr>
          <w:rFonts w:cstheme="minorHAnsi"/>
          <w:bCs/>
          <w:sz w:val="24"/>
          <w:szCs w:val="24"/>
        </w:rPr>
      </w:pPr>
      <w:r>
        <w:rPr>
          <w:rFonts w:cstheme="minorHAnsi"/>
          <w:bCs/>
          <w:sz w:val="24"/>
          <w:szCs w:val="24"/>
        </w:rPr>
        <w:t xml:space="preserve">Discussion Topic: </w:t>
      </w:r>
      <w:r w:rsidR="00240E7C">
        <w:rPr>
          <w:rFonts w:cstheme="minorHAnsi"/>
          <w:bCs/>
          <w:sz w:val="24"/>
          <w:szCs w:val="24"/>
        </w:rPr>
        <w:t>Potential Appointees to the City’s newly formed Planning Commission</w:t>
      </w:r>
    </w:p>
    <w:p w14:paraId="76DB9C42" w14:textId="77777777" w:rsidR="00AE4CC1" w:rsidRDefault="00AE4CC1" w:rsidP="00AE4CC1">
      <w:pPr>
        <w:pStyle w:val="ListParagraph"/>
        <w:numPr>
          <w:ilvl w:val="0"/>
          <w:numId w:val="2"/>
        </w:numPr>
        <w:spacing w:after="0"/>
        <w:ind w:left="1800"/>
        <w:rPr>
          <w:rFonts w:cstheme="minorHAnsi"/>
          <w:bCs/>
          <w:sz w:val="24"/>
          <w:szCs w:val="24"/>
        </w:rPr>
      </w:pPr>
      <w:r>
        <w:rPr>
          <w:rFonts w:cstheme="minorHAnsi"/>
          <w:bCs/>
          <w:sz w:val="24"/>
          <w:szCs w:val="24"/>
        </w:rPr>
        <w:t>Motion to Adjourn and reconvene in Open Session</w:t>
      </w:r>
    </w:p>
    <w:p w14:paraId="620681F1" w14:textId="77777777" w:rsidR="00AE4CC1" w:rsidRDefault="00AE4CC1" w:rsidP="00AE4CC1">
      <w:pPr>
        <w:pStyle w:val="ListParagraph"/>
        <w:numPr>
          <w:ilvl w:val="0"/>
          <w:numId w:val="2"/>
        </w:numPr>
        <w:spacing w:after="0"/>
        <w:ind w:left="1800"/>
        <w:rPr>
          <w:rFonts w:cstheme="minorHAnsi"/>
          <w:bCs/>
          <w:sz w:val="24"/>
          <w:szCs w:val="24"/>
        </w:rPr>
      </w:pPr>
      <w:r>
        <w:rPr>
          <w:rFonts w:cstheme="minorHAnsi"/>
          <w:bCs/>
          <w:sz w:val="24"/>
          <w:szCs w:val="24"/>
        </w:rPr>
        <w:t>Report to Public – Council President Doughty</w:t>
      </w:r>
    </w:p>
    <w:p w14:paraId="2EB3DF08" w14:textId="77777777" w:rsidR="00AE4CC1" w:rsidRDefault="00AE4CC1" w:rsidP="00AE4CC1">
      <w:pPr>
        <w:spacing w:after="0"/>
        <w:rPr>
          <w:rFonts w:cstheme="minorHAnsi"/>
          <w:bCs/>
          <w:sz w:val="20"/>
          <w:szCs w:val="20"/>
        </w:rPr>
      </w:pPr>
    </w:p>
    <w:p w14:paraId="457FFFA3" w14:textId="77777777" w:rsidR="00AE4CC1" w:rsidRDefault="00AE4CC1" w:rsidP="00AE4CC1">
      <w:pPr>
        <w:spacing w:after="0"/>
        <w:jc w:val="center"/>
        <w:rPr>
          <w:rFonts w:cstheme="minorHAnsi"/>
          <w:bCs/>
          <w:i/>
          <w:iCs/>
          <w:sz w:val="18"/>
          <w:szCs w:val="18"/>
        </w:rPr>
      </w:pPr>
      <w:r>
        <w:rPr>
          <w:rFonts w:cstheme="minorHAnsi"/>
          <w:bCs/>
          <w:i/>
          <w:iCs/>
          <w:sz w:val="18"/>
          <w:szCs w:val="18"/>
        </w:rPr>
        <w:t xml:space="preserve">Council reserves the right to adjust the agenda as circumstances warrant. The Council reserves the right to </w:t>
      </w:r>
    </w:p>
    <w:p w14:paraId="5A7EDFDD" w14:textId="77777777" w:rsidR="00AE4CC1" w:rsidRDefault="00AE4CC1" w:rsidP="00AE4CC1">
      <w:pPr>
        <w:spacing w:after="0"/>
        <w:jc w:val="center"/>
        <w:rPr>
          <w:rFonts w:cstheme="minorHAnsi"/>
          <w:bCs/>
          <w:i/>
          <w:iCs/>
          <w:sz w:val="18"/>
          <w:szCs w:val="18"/>
        </w:rPr>
      </w:pPr>
      <w:r>
        <w:rPr>
          <w:rFonts w:cstheme="minorHAnsi"/>
          <w:bCs/>
          <w:i/>
          <w:iCs/>
          <w:sz w:val="18"/>
          <w:szCs w:val="18"/>
        </w:rPr>
        <w:t>convene in Closed Session as permitted under the Annotated Code of Maryland 3-305(b).</w:t>
      </w:r>
    </w:p>
    <w:p w14:paraId="505EFE58" w14:textId="77777777" w:rsidR="00AE4CC1" w:rsidRDefault="00AE4CC1" w:rsidP="00AE4CC1">
      <w:pPr>
        <w:spacing w:after="0"/>
        <w:jc w:val="center"/>
        <w:rPr>
          <w:rFonts w:cstheme="minorHAnsi"/>
          <w:bCs/>
          <w:i/>
          <w:iCs/>
          <w:sz w:val="18"/>
          <w:szCs w:val="18"/>
        </w:rPr>
      </w:pPr>
    </w:p>
    <w:p w14:paraId="675066BC" w14:textId="77777777" w:rsidR="00AE4CC1" w:rsidRDefault="00AE4CC1" w:rsidP="00AE4CC1">
      <w:pPr>
        <w:spacing w:after="0"/>
        <w:rPr>
          <w:rFonts w:cstheme="minorHAnsi"/>
          <w:bCs/>
          <w:sz w:val="20"/>
          <w:szCs w:val="20"/>
        </w:rPr>
      </w:pPr>
      <w:r>
        <w:rPr>
          <w:rFonts w:cstheme="minorHAnsi"/>
          <w:bCs/>
          <w:sz w:val="20"/>
          <w:szCs w:val="20"/>
        </w:rPr>
        <w:t>_______________________</w:t>
      </w:r>
    </w:p>
    <w:p w14:paraId="1282224D" w14:textId="77777777" w:rsidR="00AE4CC1" w:rsidRDefault="00AE4CC1" w:rsidP="00AE4CC1">
      <w:pPr>
        <w:spacing w:after="0"/>
        <w:rPr>
          <w:rFonts w:cstheme="minorHAnsi"/>
          <w:bCs/>
          <w:sz w:val="20"/>
          <w:szCs w:val="20"/>
        </w:rPr>
      </w:pPr>
      <w:r>
        <w:rPr>
          <w:rFonts w:cstheme="minorHAnsi"/>
          <w:bCs/>
          <w:sz w:val="20"/>
          <w:szCs w:val="20"/>
        </w:rPr>
        <w:t>Hannah Long</w:t>
      </w:r>
    </w:p>
    <w:p w14:paraId="256A9BF2" w14:textId="77777777" w:rsidR="00AE4CC1" w:rsidRDefault="00AE4CC1" w:rsidP="00AE4CC1">
      <w:pPr>
        <w:spacing w:after="0"/>
        <w:rPr>
          <w:rFonts w:cstheme="minorHAnsi"/>
          <w:bCs/>
          <w:sz w:val="20"/>
          <w:szCs w:val="20"/>
        </w:rPr>
      </w:pPr>
      <w:r>
        <w:rPr>
          <w:rFonts w:cstheme="minorHAnsi"/>
          <w:bCs/>
          <w:sz w:val="20"/>
          <w:szCs w:val="20"/>
        </w:rPr>
        <w:t>Deputy City Clerk</w:t>
      </w:r>
    </w:p>
    <w:p w14:paraId="05ED60B2" w14:textId="331952AB" w:rsidR="00AE4CC1" w:rsidRDefault="00AE4CC1" w:rsidP="00AE4CC1">
      <w:pPr>
        <w:spacing w:after="0"/>
        <w:rPr>
          <w:rFonts w:cstheme="minorHAnsi"/>
          <w:bCs/>
          <w:sz w:val="20"/>
          <w:szCs w:val="20"/>
        </w:rPr>
      </w:pPr>
      <w:r>
        <w:rPr>
          <w:rFonts w:cstheme="minorHAnsi"/>
          <w:bCs/>
          <w:sz w:val="20"/>
          <w:szCs w:val="20"/>
        </w:rPr>
        <w:t>10/1/2025</w:t>
      </w:r>
    </w:p>
    <w:p w14:paraId="48625C9E" w14:textId="0087F03F" w:rsidR="00A46B9A" w:rsidRDefault="00A46B9A" w:rsidP="00A46B9A"/>
    <w:p w14:paraId="76F69945" w14:textId="6D62E287" w:rsidR="00A46B9A" w:rsidRDefault="00A46B9A" w:rsidP="00A46B9A"/>
    <w:p w14:paraId="059935A1" w14:textId="61AB1A35" w:rsidR="00A46B9A" w:rsidRDefault="00A46B9A" w:rsidP="00A46B9A"/>
    <w:p w14:paraId="7C195059" w14:textId="722C5227" w:rsidR="00A46B9A" w:rsidRDefault="00A46B9A" w:rsidP="00A46B9A"/>
    <w:p w14:paraId="43278EDB" w14:textId="77777777" w:rsidR="00A46B9A" w:rsidRPr="00A46B9A" w:rsidRDefault="00A46B9A" w:rsidP="00A46B9A"/>
    <w:sectPr w:rsidR="00A46B9A" w:rsidRPr="00A46B9A" w:rsidSect="00A46B9A">
      <w:type w:val="continuous"/>
      <w:pgSz w:w="12240" w:h="15840"/>
      <w:pgMar w:top="243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C3C5" w14:textId="77777777" w:rsidR="003B5A39" w:rsidRDefault="003B5A39" w:rsidP="00566194">
      <w:pPr>
        <w:spacing w:after="0" w:line="240" w:lineRule="auto"/>
      </w:pPr>
      <w:r>
        <w:separator/>
      </w:r>
    </w:p>
  </w:endnote>
  <w:endnote w:type="continuationSeparator" w:id="0">
    <w:p w14:paraId="63373643" w14:textId="77777777" w:rsidR="003B5A39" w:rsidRDefault="003B5A39" w:rsidP="0056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Haboro Cond Book">
    <w:altName w:val="Calibri"/>
    <w:panose1 w:val="00000000000000000000"/>
    <w:charset w:val="00"/>
    <w:family w:val="modern"/>
    <w:notTrueType/>
    <w:pitch w:val="variable"/>
    <w:sig w:usb0="00000001" w:usb1="5000004B" w:usb2="00000000" w:usb3="00000000" w:csb0="00000093" w:csb1="00000000"/>
  </w:font>
  <w:font w:name="Haboro Norm Thin">
    <w:altName w:val="Calibri"/>
    <w:panose1 w:val="00000000000000000000"/>
    <w:charset w:val="00"/>
    <w:family w:val="modern"/>
    <w:notTrueType/>
    <w:pitch w:val="variable"/>
    <w:sig w:usb0="A000002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5BE7" w14:textId="68A03CA7" w:rsidR="00CF08D8" w:rsidRDefault="00A31AFA" w:rsidP="00CF08D8">
    <w:pPr>
      <w:tabs>
        <w:tab w:val="left" w:pos="945"/>
      </w:tabs>
      <w:spacing w:after="0"/>
      <w:jc w:val="center"/>
      <w:rPr>
        <w:rFonts w:ascii="Haboro Norm Thin" w:hAnsi="Haboro Norm Thin"/>
      </w:rPr>
    </w:pPr>
    <w:r>
      <w:rPr>
        <w:noProof/>
      </w:rPr>
      <w:drawing>
        <wp:inline distT="0" distB="0" distL="0" distR="0" wp14:anchorId="6643CCE0" wp14:editId="4601BB18">
          <wp:extent cx="2571750" cy="68167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91268" cy="686851"/>
                  </a:xfrm>
                  <a:prstGeom prst="rect">
                    <a:avLst/>
                  </a:prstGeom>
                </pic:spPr>
              </pic:pic>
            </a:graphicData>
          </a:graphic>
        </wp:inline>
      </w:drawing>
    </w:r>
    <w:r w:rsidR="005C1314">
      <w:rPr>
        <w:noProof/>
      </w:rPr>
      <mc:AlternateContent>
        <mc:Choice Requires="wps">
          <w:drawing>
            <wp:anchor distT="0" distB="0" distL="114300" distR="114300" simplePos="0" relativeHeight="251660288" behindDoc="0" locked="0" layoutInCell="1" allowOverlap="1" wp14:anchorId="27006188" wp14:editId="076959B6">
              <wp:simplePos x="0" y="0"/>
              <wp:positionH relativeFrom="margin">
                <wp:posOffset>-114300</wp:posOffset>
              </wp:positionH>
              <wp:positionV relativeFrom="paragraph">
                <wp:posOffset>-339090</wp:posOffset>
              </wp:positionV>
              <wp:extent cx="6143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30853"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9pt,-26.7pt" to="474.7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" strokecolor="#5b9bd5 [3204]"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67E6" w14:textId="77777777" w:rsidR="003B5A39" w:rsidRDefault="003B5A39" w:rsidP="00566194">
      <w:pPr>
        <w:spacing w:after="0" w:line="240" w:lineRule="auto"/>
      </w:pPr>
      <w:r>
        <w:separator/>
      </w:r>
    </w:p>
  </w:footnote>
  <w:footnote w:type="continuationSeparator" w:id="0">
    <w:p w14:paraId="4176B360" w14:textId="77777777" w:rsidR="003B5A39" w:rsidRDefault="003B5A39" w:rsidP="00566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3D2B" w14:textId="77777777" w:rsidR="00CF08D8" w:rsidRDefault="002E64A3" w:rsidP="00CF08D8">
    <w:r w:rsidRPr="001D0BC3">
      <w:rPr>
        <w:noProof/>
      </w:rPr>
      <w:drawing>
        <wp:anchor distT="0" distB="0" distL="114300" distR="114300" simplePos="0" relativeHeight="251662336" behindDoc="1" locked="0" layoutInCell="1" allowOverlap="1" wp14:anchorId="50288179" wp14:editId="0E699E53">
          <wp:simplePos x="0" y="0"/>
          <wp:positionH relativeFrom="column">
            <wp:posOffset>-436880</wp:posOffset>
          </wp:positionH>
          <wp:positionV relativeFrom="paragraph">
            <wp:posOffset>6985</wp:posOffset>
          </wp:positionV>
          <wp:extent cx="3582035" cy="928790"/>
          <wp:effectExtent l="0" t="0" r="0" b="508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2035" cy="928790"/>
                  </a:xfrm>
                  <a:prstGeom prst="rect">
                    <a:avLst/>
                  </a:prstGeom>
                  <a:noFill/>
                  <a:ln>
                    <a:noFill/>
                  </a:ln>
                </pic:spPr>
              </pic:pic>
            </a:graphicData>
          </a:graphic>
          <wp14:sizeRelV relativeFrom="margin">
            <wp14:pctHeight>0</wp14:pctHeight>
          </wp14:sizeRelV>
        </wp:anchor>
      </w:drawing>
    </w:r>
    <w:r w:rsidR="00CF08D8">
      <w:rPr>
        <w:noProof/>
      </w:rPr>
      <w:t xml:space="preserve">  </w:t>
    </w:r>
  </w:p>
  <w:p w14:paraId="4EC585B1" w14:textId="64AD3E36" w:rsidR="00CF08D8" w:rsidRDefault="00CF08D8" w:rsidP="00717944">
    <w:pPr>
      <w:pStyle w:val="Header"/>
      <w:tabs>
        <w:tab w:val="clear" w:pos="4680"/>
        <w:tab w:val="clear" w:pos="9360"/>
        <w:tab w:val="left" w:pos="2430"/>
      </w:tabs>
      <w:rPr>
        <w:rFonts w:ascii="Haboro Cond Book" w:hAnsi="Haboro Cond Book"/>
        <w:sz w:val="28"/>
      </w:rPr>
    </w:pPr>
    <w:r>
      <w:rPr>
        <w:rFonts w:ascii="Haboro Cond Book" w:hAnsi="Haboro Cond Book"/>
        <w:sz w:val="28"/>
      </w:rPr>
      <w:t xml:space="preserve">                          </w:t>
    </w:r>
    <w:r w:rsidR="00717944">
      <w:rPr>
        <w:rFonts w:ascii="Haboro Cond Book" w:hAnsi="Haboro Cond Book"/>
        <w:sz w:val="28"/>
      </w:rPr>
      <w:tab/>
    </w:r>
  </w:p>
  <w:p w14:paraId="0AA6C6CC" w14:textId="3E913BBB" w:rsidR="00CF08D8" w:rsidRDefault="00CF08D8" w:rsidP="00717944">
    <w:pPr>
      <w:pStyle w:val="Header"/>
      <w:tabs>
        <w:tab w:val="clear" w:pos="4680"/>
        <w:tab w:val="clear" w:pos="9360"/>
        <w:tab w:val="left" w:pos="2100"/>
      </w:tabs>
    </w:pPr>
    <w:r>
      <w:rPr>
        <w:rFonts w:ascii="Haboro Cond Book" w:hAnsi="Haboro Cond Book"/>
        <w:sz w:val="28"/>
      </w:rPr>
      <w:t xml:space="preserve">                       </w:t>
    </w:r>
    <w:r w:rsidR="00717944">
      <w:rPr>
        <w:rFonts w:ascii="Haboro Cond Book" w:hAnsi="Haboro Cond Book"/>
        <w:sz w:val="28"/>
      </w:rPr>
      <w:tab/>
    </w:r>
    <w:r>
      <w:rPr>
        <w:rFonts w:ascii="Haboro Cond Book" w:hAnsi="Haboro Cond Book"/>
        <w:sz w:val="28"/>
      </w:rPr>
      <w:br/>
    </w:r>
  </w:p>
  <w:p w14:paraId="3B253E60" w14:textId="77777777" w:rsidR="00CF08D8" w:rsidRDefault="00CF08D8" w:rsidP="00CF08D8">
    <w:pPr>
      <w:pStyle w:val="Header"/>
      <w:tabs>
        <w:tab w:val="clear" w:pos="4680"/>
        <w:tab w:val="clear" w:pos="9360"/>
        <w:tab w:val="left" w:pos="54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037D5"/>
    <w:multiLevelType w:val="hybridMultilevel"/>
    <w:tmpl w:val="7EA63B6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94"/>
    <w:rsid w:val="0003653F"/>
    <w:rsid w:val="00082813"/>
    <w:rsid w:val="00114253"/>
    <w:rsid w:val="00152BF8"/>
    <w:rsid w:val="001F29DF"/>
    <w:rsid w:val="00240E7C"/>
    <w:rsid w:val="002412D8"/>
    <w:rsid w:val="002679E3"/>
    <w:rsid w:val="00274E17"/>
    <w:rsid w:val="002E64A3"/>
    <w:rsid w:val="002F05FF"/>
    <w:rsid w:val="00345C44"/>
    <w:rsid w:val="00393D1F"/>
    <w:rsid w:val="003B5A39"/>
    <w:rsid w:val="003E5B7D"/>
    <w:rsid w:val="004130E9"/>
    <w:rsid w:val="004302C1"/>
    <w:rsid w:val="005008FE"/>
    <w:rsid w:val="00551923"/>
    <w:rsid w:val="00566194"/>
    <w:rsid w:val="005C1314"/>
    <w:rsid w:val="0066622A"/>
    <w:rsid w:val="00686DA5"/>
    <w:rsid w:val="006A402D"/>
    <w:rsid w:val="00701047"/>
    <w:rsid w:val="00717944"/>
    <w:rsid w:val="007B4773"/>
    <w:rsid w:val="0089434B"/>
    <w:rsid w:val="008A49CB"/>
    <w:rsid w:val="008B6433"/>
    <w:rsid w:val="008F7A50"/>
    <w:rsid w:val="00910BD4"/>
    <w:rsid w:val="00A31AFA"/>
    <w:rsid w:val="00A369BE"/>
    <w:rsid w:val="00A46B9A"/>
    <w:rsid w:val="00A658AB"/>
    <w:rsid w:val="00A94815"/>
    <w:rsid w:val="00AB48C7"/>
    <w:rsid w:val="00AC3076"/>
    <w:rsid w:val="00AE4CC1"/>
    <w:rsid w:val="00B15595"/>
    <w:rsid w:val="00C20379"/>
    <w:rsid w:val="00CA0849"/>
    <w:rsid w:val="00CA6911"/>
    <w:rsid w:val="00CF08D8"/>
    <w:rsid w:val="00DF5140"/>
    <w:rsid w:val="00E42771"/>
    <w:rsid w:val="00E62025"/>
    <w:rsid w:val="00E6710D"/>
    <w:rsid w:val="00E86CBC"/>
    <w:rsid w:val="00F8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C015387"/>
  <w15:chartTrackingRefBased/>
  <w15:docId w15:val="{9D114BC2-0CC6-48C2-8E82-BDE14980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A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194"/>
  </w:style>
  <w:style w:type="paragraph" w:styleId="Footer">
    <w:name w:val="footer"/>
    <w:basedOn w:val="Normal"/>
    <w:link w:val="FooterChar"/>
    <w:uiPriority w:val="99"/>
    <w:unhideWhenUsed/>
    <w:rsid w:val="00566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194"/>
  </w:style>
  <w:style w:type="character" w:customStyle="1" w:styleId="Hyperlink2">
    <w:name w:val="Hyperlink.2"/>
    <w:basedOn w:val="DefaultParagraphFont"/>
    <w:rsid w:val="00CF08D8"/>
    <w:rPr>
      <w:rFonts w:ascii="Helvetica Neue" w:eastAsia="Helvetica Neue" w:hAnsi="Helvetica Neue" w:cs="Helvetica Neue"/>
      <w:color w:val="0000FF"/>
      <w:sz w:val="20"/>
      <w:szCs w:val="20"/>
      <w:u w:val="single" w:color="011EA9"/>
    </w:rPr>
  </w:style>
  <w:style w:type="character" w:customStyle="1" w:styleId="Hyperlink3">
    <w:name w:val="Hyperlink.3"/>
    <w:basedOn w:val="DefaultParagraphFont"/>
    <w:rsid w:val="00CF08D8"/>
    <w:rPr>
      <w:rFonts w:ascii="Helvetica Neue" w:eastAsia="Helvetica Neue" w:hAnsi="Helvetica Neue" w:cs="Helvetica Neue"/>
      <w:color w:val="0000FF"/>
      <w:sz w:val="20"/>
      <w:szCs w:val="20"/>
      <w:u w:val="single"/>
    </w:rPr>
  </w:style>
  <w:style w:type="paragraph" w:styleId="BalloonText">
    <w:name w:val="Balloon Text"/>
    <w:basedOn w:val="Normal"/>
    <w:link w:val="BalloonTextChar"/>
    <w:uiPriority w:val="99"/>
    <w:semiHidden/>
    <w:unhideWhenUsed/>
    <w:rsid w:val="00430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2C1"/>
    <w:rPr>
      <w:rFonts w:ascii="Segoe UI" w:hAnsi="Segoe UI" w:cs="Segoe UI"/>
      <w:sz w:val="18"/>
      <w:szCs w:val="18"/>
    </w:rPr>
  </w:style>
  <w:style w:type="paragraph" w:styleId="Revision">
    <w:name w:val="Revision"/>
    <w:hidden/>
    <w:uiPriority w:val="99"/>
    <w:semiHidden/>
    <w:rsid w:val="00A46B9A"/>
    <w:pPr>
      <w:spacing w:after="0" w:line="240" w:lineRule="auto"/>
    </w:pPr>
  </w:style>
  <w:style w:type="paragraph" w:styleId="ListParagraph">
    <w:name w:val="List Paragraph"/>
    <w:basedOn w:val="Normal"/>
    <w:uiPriority w:val="34"/>
    <w:qFormat/>
    <w:rsid w:val="008F7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452662">
      <w:bodyDiv w:val="1"/>
      <w:marLeft w:val="0"/>
      <w:marRight w:val="0"/>
      <w:marTop w:val="0"/>
      <w:marBottom w:val="0"/>
      <w:divBdr>
        <w:top w:val="none" w:sz="0" w:space="0" w:color="auto"/>
        <w:left w:val="none" w:sz="0" w:space="0" w:color="auto"/>
        <w:bottom w:val="none" w:sz="0" w:space="0" w:color="auto"/>
        <w:right w:val="none" w:sz="0" w:space="0" w:color="auto"/>
      </w:divBdr>
    </w:div>
    <w:div w:id="8728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DFB78-2F42-4CAF-BF89-88B96AAA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Demone</dc:creator>
  <cp:keywords/>
  <dc:description/>
  <cp:lastModifiedBy>Hannah Long</cp:lastModifiedBy>
  <cp:revision>4</cp:revision>
  <cp:lastPrinted>2016-04-01T17:00:00Z</cp:lastPrinted>
  <dcterms:created xsi:type="dcterms:W3CDTF">2025-10-01T13:25:00Z</dcterms:created>
  <dcterms:modified xsi:type="dcterms:W3CDTF">2025-10-01T14:17:00Z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c0535afa3b7019ab2b771ac0b8656303fd14d8337411d3adc97daaf33ee56f0a</vt:lpwstr>
  </property>
</Properties>
</file>