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EC" w:rsidRDefault="00B90BD1" w:rsidP="00B90BD1">
      <w:pPr>
        <w:jc w:val="center"/>
        <w:rPr>
          <w:rFonts w:ascii="Times New Roman" w:hAnsi="Times New Roman" w:cs="Times New Roman"/>
          <w:b/>
          <w:sz w:val="24"/>
        </w:rPr>
      </w:pPr>
      <w:r>
        <w:rPr>
          <w:rFonts w:ascii="Times New Roman" w:hAnsi="Times New Roman" w:cs="Times New Roman"/>
          <w:b/>
          <w:sz w:val="24"/>
        </w:rPr>
        <w:t xml:space="preserve">Amended </w:t>
      </w:r>
      <w:r w:rsidRPr="00B90BD1">
        <w:rPr>
          <w:rFonts w:ascii="Times New Roman" w:hAnsi="Times New Roman" w:cs="Times New Roman"/>
          <w:b/>
          <w:sz w:val="24"/>
        </w:rPr>
        <w:t>By-Law</w:t>
      </w:r>
      <w:r>
        <w:rPr>
          <w:rFonts w:ascii="Times New Roman" w:hAnsi="Times New Roman" w:cs="Times New Roman"/>
          <w:b/>
          <w:sz w:val="24"/>
        </w:rPr>
        <w:t xml:space="preserve">s </w:t>
      </w:r>
      <w:r w:rsidRPr="00B90BD1">
        <w:rPr>
          <w:rFonts w:ascii="Times New Roman" w:hAnsi="Times New Roman" w:cs="Times New Roman"/>
          <w:b/>
          <w:sz w:val="24"/>
        </w:rPr>
        <w:t>of the City of Salisbury Human Rights Advisory Committee</w:t>
      </w:r>
    </w:p>
    <w:p w:rsidR="00B90BD1" w:rsidRDefault="00B90BD1" w:rsidP="00B90BD1">
      <w:pPr>
        <w:jc w:val="center"/>
        <w:rPr>
          <w:rFonts w:ascii="Times New Roman" w:hAnsi="Times New Roman" w:cs="Times New Roman"/>
          <w:b/>
          <w:sz w:val="24"/>
        </w:rPr>
      </w:pPr>
    </w:p>
    <w:p w:rsidR="00B90BD1" w:rsidRDefault="00B90BD1" w:rsidP="00B90BD1">
      <w:pPr>
        <w:rPr>
          <w:rFonts w:ascii="Times New Roman" w:hAnsi="Times New Roman" w:cs="Times New Roman"/>
          <w:sz w:val="24"/>
        </w:rPr>
      </w:pPr>
      <w:r>
        <w:rPr>
          <w:rFonts w:ascii="Times New Roman" w:hAnsi="Times New Roman" w:cs="Times New Roman"/>
          <w:sz w:val="24"/>
        </w:rPr>
        <w:t>Section 1. Membership</w:t>
      </w:r>
    </w:p>
    <w:p w:rsidR="00B90BD1" w:rsidRDefault="00B90BD1" w:rsidP="00B90BD1">
      <w:pPr>
        <w:rPr>
          <w:rFonts w:ascii="Times New Roman" w:hAnsi="Times New Roman" w:cs="Times New Roman"/>
          <w:sz w:val="24"/>
        </w:rPr>
      </w:pPr>
    </w:p>
    <w:p w:rsidR="00B90BD1" w:rsidRPr="00B90BD1" w:rsidRDefault="00B90BD1" w:rsidP="00B90BD1">
      <w:pPr>
        <w:pStyle w:val="ListParagraph"/>
        <w:numPr>
          <w:ilvl w:val="0"/>
          <w:numId w:val="1"/>
        </w:numPr>
        <w:rPr>
          <w:rFonts w:ascii="Times New Roman" w:hAnsi="Times New Roman" w:cs="Times New Roman"/>
          <w:sz w:val="24"/>
        </w:rPr>
      </w:pPr>
      <w:r w:rsidRPr="00B90BD1">
        <w:rPr>
          <w:rFonts w:ascii="Times New Roman" w:hAnsi="Times New Roman" w:cs="Times New Roman"/>
          <w:sz w:val="24"/>
        </w:rPr>
        <w:t xml:space="preserve">The Human Rights Advisory Committee (“the Committee”) shall consist of thirteen (13) members. The Members shall be authorized and appointed by the Mayor and approved by the Council. The membership shall include at least two (2) representatives of racial or national minorities; at least two (2) representatives from the LGBTQ+ community; at least one (1) </w:t>
      </w:r>
      <w:r>
        <w:rPr>
          <w:rFonts w:ascii="Times New Roman" w:hAnsi="Times New Roman" w:cs="Times New Roman"/>
          <w:sz w:val="24"/>
        </w:rPr>
        <w:t>youth representative aged 16-24 years</w:t>
      </w:r>
      <w:r w:rsidRPr="00B90BD1">
        <w:rPr>
          <w:rFonts w:ascii="Times New Roman" w:hAnsi="Times New Roman" w:cs="Times New Roman"/>
          <w:sz w:val="24"/>
        </w:rPr>
        <w:t xml:space="preserve">; and at least two (2) members of local religious organizations. Members shall serve </w:t>
      </w:r>
      <w:r>
        <w:rPr>
          <w:rFonts w:ascii="Times New Roman" w:hAnsi="Times New Roman" w:cs="Times New Roman"/>
          <w:sz w:val="24"/>
        </w:rPr>
        <w:t xml:space="preserve">terms of two (2) years, at which point the member may choose whether or not to apply for a subsequent term. </w:t>
      </w:r>
      <w:r w:rsidRPr="00B90BD1">
        <w:rPr>
          <w:rFonts w:ascii="Times New Roman" w:hAnsi="Times New Roman" w:cs="Times New Roman"/>
          <w:sz w:val="24"/>
        </w:rPr>
        <w:t xml:space="preserve"> </w:t>
      </w:r>
      <w:bookmarkStart w:id="0" w:name="_GoBack"/>
      <w:bookmarkEnd w:id="0"/>
    </w:p>
    <w:p w:rsidR="00B90BD1" w:rsidRDefault="00B90BD1"/>
    <w:sectPr w:rsidR="00B9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B7254"/>
    <w:multiLevelType w:val="hybridMultilevel"/>
    <w:tmpl w:val="C652F1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D1"/>
    <w:rsid w:val="00AD43EC"/>
    <w:rsid w:val="00B9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BEE4"/>
  <w15:chartTrackingRefBased/>
  <w15:docId w15:val="{761071D3-3DB9-4F50-B1BD-1D8FFAF9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Baasland</dc:creator>
  <cp:keywords/>
  <dc:description/>
  <cp:lastModifiedBy>Laura Baasland</cp:lastModifiedBy>
  <cp:revision>1</cp:revision>
  <dcterms:created xsi:type="dcterms:W3CDTF">2020-10-08T21:13:00Z</dcterms:created>
  <dcterms:modified xsi:type="dcterms:W3CDTF">2020-10-08T21:22:00Z</dcterms:modified>
</cp:coreProperties>
</file>