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7F93" w14:textId="1BB05F37" w:rsidR="00C32F2C" w:rsidRPr="009E58C3" w:rsidRDefault="008C6EC1" w:rsidP="00C32F2C">
      <w:pPr>
        <w:pStyle w:val="NoSpacing"/>
        <w:jc w:val="center"/>
        <w:rPr>
          <w:b/>
          <w:bCs/>
          <w:sz w:val="28"/>
          <w:szCs w:val="24"/>
        </w:rPr>
      </w:pPr>
      <w:bookmarkStart w:id="0" w:name="_GoBack"/>
      <w:r w:rsidRPr="008C6EC1">
        <w:rPr>
          <w:b/>
          <w:bCs/>
          <w:sz w:val="28"/>
          <w:szCs w:val="24"/>
        </w:rPr>
        <w:t>Park Amenity Donation and Tree Planting Donation Policy</w:t>
      </w:r>
    </w:p>
    <w:bookmarkEnd w:id="0"/>
    <w:p w14:paraId="4CEF2E0B" w14:textId="77777777" w:rsidR="00A520CD" w:rsidRDefault="00A520CD" w:rsidP="003553CF">
      <w:pPr>
        <w:pStyle w:val="NoSpacing"/>
      </w:pPr>
    </w:p>
    <w:p w14:paraId="6274B136" w14:textId="77777777" w:rsidR="00A520CD" w:rsidRPr="00A520CD" w:rsidRDefault="00A520CD" w:rsidP="003553CF">
      <w:pPr>
        <w:pStyle w:val="NoSpacing"/>
        <w:rPr>
          <w:u w:val="single"/>
        </w:rPr>
      </w:pPr>
      <w:r w:rsidRPr="00A520CD">
        <w:rPr>
          <w:u w:val="single"/>
        </w:rPr>
        <w:t>Park Amenity Donations:</w:t>
      </w:r>
    </w:p>
    <w:p w14:paraId="14721626" w14:textId="77777777" w:rsidR="00A520CD" w:rsidRDefault="00A520CD" w:rsidP="003553CF">
      <w:pPr>
        <w:pStyle w:val="NoSpacing"/>
      </w:pPr>
    </w:p>
    <w:p w14:paraId="5686CEAB" w14:textId="1AB68545" w:rsidR="009E0EAF" w:rsidRDefault="00A520CD" w:rsidP="00A520CD">
      <w:pPr>
        <w:pStyle w:val="NoSpacing"/>
        <w:numPr>
          <w:ilvl w:val="0"/>
          <w:numId w:val="1"/>
        </w:numPr>
        <w:ind w:left="360"/>
      </w:pPr>
      <w:r>
        <w:t xml:space="preserve">Park Amenities include trees, benches, picnic tables, water fountains and bottle filling stations, </w:t>
      </w:r>
      <w:r w:rsidR="00897E96">
        <w:t xml:space="preserve">Little Free Libraries, </w:t>
      </w:r>
      <w:r>
        <w:t xml:space="preserve">and other fixtures located in City Parks and Playgrounds.  </w:t>
      </w:r>
      <w:r w:rsidR="009E0EAF">
        <w:t>This program is for installation of fixtures and trees in park and recreation areas.</w:t>
      </w:r>
    </w:p>
    <w:p w14:paraId="6F0ECAC9" w14:textId="2EB32CC2" w:rsidR="00A520CD" w:rsidRDefault="00A520CD" w:rsidP="00A520CD">
      <w:pPr>
        <w:pStyle w:val="NoSpacing"/>
        <w:numPr>
          <w:ilvl w:val="0"/>
          <w:numId w:val="1"/>
        </w:numPr>
        <w:ind w:left="360"/>
      </w:pPr>
      <w:r>
        <w:t>The City of Salisbury has established this donation program to provide a way to memorialize or commemorate a loved one, organization, or special event.</w:t>
      </w:r>
    </w:p>
    <w:p w14:paraId="69B3EA44" w14:textId="26CE61B3" w:rsidR="00E1281B" w:rsidRDefault="00E1281B" w:rsidP="00A520CD">
      <w:pPr>
        <w:pStyle w:val="NoSpacing"/>
        <w:numPr>
          <w:ilvl w:val="0"/>
          <w:numId w:val="1"/>
        </w:numPr>
        <w:ind w:left="360"/>
      </w:pPr>
      <w:r>
        <w:t xml:space="preserve">The program is </w:t>
      </w:r>
      <w:r w:rsidR="00A51FDD">
        <w:t>implemented</w:t>
      </w:r>
      <w:r>
        <w:t xml:space="preserve"> by the Director of </w:t>
      </w:r>
      <w:r w:rsidR="00B3713D">
        <w:t>Infrastructure and Development (herein known as “Director”)</w:t>
      </w:r>
      <w:r w:rsidR="00A51FDD">
        <w:t xml:space="preserve"> with annual r</w:t>
      </w:r>
      <w:r w:rsidR="00EB3F90">
        <w:t>eport to and r</w:t>
      </w:r>
      <w:r w:rsidR="00A51FDD">
        <w:t>eview</w:t>
      </w:r>
      <w:r w:rsidR="00FD2A5F">
        <w:t>ed</w:t>
      </w:r>
      <w:r w:rsidR="00A51FDD">
        <w:t xml:space="preserve"> by the Parks and Recreation Committee.</w:t>
      </w:r>
    </w:p>
    <w:p w14:paraId="4BC725E5" w14:textId="39E4111B" w:rsidR="00F946E7" w:rsidRDefault="00C32F2C" w:rsidP="00A520CD">
      <w:pPr>
        <w:pStyle w:val="NoSpacing"/>
        <w:numPr>
          <w:ilvl w:val="0"/>
          <w:numId w:val="1"/>
        </w:numPr>
        <w:ind w:left="360"/>
      </w:pPr>
      <w:r>
        <w:t xml:space="preserve">The costs </w:t>
      </w:r>
      <w:r w:rsidR="00BF550D">
        <w:t xml:space="preserve">for this program </w:t>
      </w:r>
      <w:r>
        <w:t>are</w:t>
      </w:r>
      <w:r w:rsidR="00BF550D">
        <w:t xml:space="preserve"> as follows</w:t>
      </w:r>
      <w:r w:rsidR="00FD2A5F">
        <w:t xml:space="preserve">.  Items included in this program can be added, updated, or removed by the annual fee ordinance or by revising this </w:t>
      </w:r>
      <w:r w:rsidR="00A831E5">
        <w:t>policy</w:t>
      </w:r>
      <w:r w:rsidR="00FD2A5F">
        <w:t>.</w:t>
      </w:r>
    </w:p>
    <w:p w14:paraId="536F5088" w14:textId="6B442AA7" w:rsidR="00F946E7" w:rsidRPr="00420B7B" w:rsidRDefault="00C15508" w:rsidP="00F946E7">
      <w:pPr>
        <w:pStyle w:val="NoSpacing"/>
        <w:numPr>
          <w:ilvl w:val="1"/>
          <w:numId w:val="1"/>
        </w:numPr>
      </w:pPr>
      <w:r>
        <w:t xml:space="preserve">New </w:t>
      </w:r>
      <w:r w:rsidR="00F946E7" w:rsidRPr="00420B7B">
        <w:t xml:space="preserve">Tree: </w:t>
      </w:r>
      <w:r w:rsidR="002C11EF" w:rsidRPr="00420B7B">
        <w:t>$</w:t>
      </w:r>
      <w:r w:rsidR="00500E07" w:rsidRPr="00420B7B">
        <w:t>400-700</w:t>
      </w:r>
      <w:r>
        <w:t xml:space="preserve"> (depending on size and actual costs)</w:t>
      </w:r>
    </w:p>
    <w:p w14:paraId="59384641" w14:textId="0E300E73" w:rsidR="00F946E7" w:rsidRPr="00420B7B" w:rsidRDefault="00C15508" w:rsidP="00F946E7">
      <w:pPr>
        <w:pStyle w:val="NoSpacing"/>
        <w:numPr>
          <w:ilvl w:val="1"/>
          <w:numId w:val="1"/>
        </w:numPr>
      </w:pPr>
      <w:r>
        <w:t xml:space="preserve">New </w:t>
      </w:r>
      <w:r w:rsidR="00F946E7" w:rsidRPr="00420B7B">
        <w:t xml:space="preserve">Bench: </w:t>
      </w:r>
      <w:r w:rsidR="00C32F2C" w:rsidRPr="00420B7B">
        <w:t>$</w:t>
      </w:r>
      <w:r w:rsidR="002C11EF" w:rsidRPr="00420B7B">
        <w:t>1</w:t>
      </w:r>
      <w:r w:rsidR="00E7018C" w:rsidRPr="00420B7B">
        <w:t>,</w:t>
      </w:r>
      <w:r w:rsidR="00500E07" w:rsidRPr="00420B7B">
        <w:t>3</w:t>
      </w:r>
      <w:r w:rsidR="00E7018C" w:rsidRPr="00420B7B">
        <w:t>00</w:t>
      </w:r>
    </w:p>
    <w:p w14:paraId="0731F2B1" w14:textId="3C81CB26" w:rsidR="00500E07" w:rsidRDefault="00500E07" w:rsidP="00F946E7">
      <w:pPr>
        <w:pStyle w:val="NoSpacing"/>
        <w:numPr>
          <w:ilvl w:val="1"/>
          <w:numId w:val="1"/>
        </w:numPr>
      </w:pPr>
      <w:r w:rsidRPr="00420B7B">
        <w:t>Existing Bench: $200</w:t>
      </w:r>
    </w:p>
    <w:p w14:paraId="5A5B336A" w14:textId="3B655E19" w:rsidR="00C15508" w:rsidRPr="00420B7B" w:rsidRDefault="00C15508" w:rsidP="00F946E7">
      <w:pPr>
        <w:pStyle w:val="NoSpacing"/>
        <w:numPr>
          <w:ilvl w:val="1"/>
          <w:numId w:val="1"/>
        </w:numPr>
      </w:pPr>
      <w:r>
        <w:t>Existing Tree:  $200</w:t>
      </w:r>
    </w:p>
    <w:p w14:paraId="6A9FD1A2" w14:textId="406FF6B7" w:rsidR="00F946E7" w:rsidRPr="00420B7B" w:rsidRDefault="00CA31D2" w:rsidP="00F946E7">
      <w:pPr>
        <w:pStyle w:val="NoSpacing"/>
        <w:numPr>
          <w:ilvl w:val="1"/>
          <w:numId w:val="1"/>
        </w:numPr>
      </w:pPr>
      <w:r>
        <w:t>Fixtures:  Minimum $200 for maintenance plus actual cost of items.</w:t>
      </w:r>
    </w:p>
    <w:p w14:paraId="247F054F" w14:textId="5B92AEE7" w:rsidR="00C32F2C" w:rsidRDefault="00C32F2C" w:rsidP="00A520CD">
      <w:pPr>
        <w:pStyle w:val="NoSpacing"/>
        <w:numPr>
          <w:ilvl w:val="0"/>
          <w:numId w:val="1"/>
        </w:numPr>
        <w:ind w:left="360"/>
      </w:pPr>
      <w:r>
        <w:t>The cost includes the item chosen, a certificate</w:t>
      </w:r>
      <w:r w:rsidR="00420B7B">
        <w:t>,</w:t>
      </w:r>
      <w:r w:rsidR="00A72A55">
        <w:t xml:space="preserve"> tree tag </w:t>
      </w:r>
      <w:r>
        <w:t>(for trees),</w:t>
      </w:r>
      <w:r w:rsidR="00420B7B">
        <w:t xml:space="preserve"> your name on the City’s website,</w:t>
      </w:r>
      <w:r>
        <w:t xml:space="preserve"> installation</w:t>
      </w:r>
      <w:r w:rsidR="009830A9">
        <w:t xml:space="preserve"> to city standards</w:t>
      </w:r>
      <w:r>
        <w:t>, and maintenance</w:t>
      </w:r>
      <w:r w:rsidR="00B3713D">
        <w:t xml:space="preserve"> for the expected lifetime of the item</w:t>
      </w:r>
      <w:r>
        <w:t>.</w:t>
      </w:r>
    </w:p>
    <w:p w14:paraId="6B96CE05" w14:textId="1BE3EC2A" w:rsidR="00C32F2C" w:rsidRDefault="00C32F2C" w:rsidP="00A520CD">
      <w:pPr>
        <w:pStyle w:val="NoSpacing"/>
        <w:numPr>
          <w:ilvl w:val="0"/>
          <w:numId w:val="1"/>
        </w:numPr>
        <w:ind w:left="360"/>
      </w:pPr>
      <w:r>
        <w:t xml:space="preserve">Fixture designs </w:t>
      </w:r>
      <w:r w:rsidR="00A72A55">
        <w:t xml:space="preserve">will be </w:t>
      </w:r>
      <w:r w:rsidR="00EB432D">
        <w:t>the City Standard</w:t>
      </w:r>
      <w:r>
        <w:t xml:space="preserve"> </w:t>
      </w:r>
      <w:r w:rsidR="00A72A55">
        <w:t xml:space="preserve">to </w:t>
      </w:r>
      <w:r>
        <w:t xml:space="preserve">maintain quality control and to match existing park furnishings.  </w:t>
      </w:r>
    </w:p>
    <w:p w14:paraId="7E102D8A" w14:textId="70F3954D" w:rsidR="00C32F2C" w:rsidRDefault="00C32F2C" w:rsidP="00A520CD">
      <w:pPr>
        <w:pStyle w:val="NoSpacing"/>
        <w:numPr>
          <w:ilvl w:val="0"/>
          <w:numId w:val="1"/>
        </w:numPr>
        <w:ind w:left="360"/>
      </w:pPr>
      <w:r>
        <w:t xml:space="preserve">Donors may select </w:t>
      </w:r>
      <w:r w:rsidR="00EB432D">
        <w:t xml:space="preserve">native </w:t>
      </w:r>
      <w:r>
        <w:t xml:space="preserve">trees, generally </w:t>
      </w:r>
      <w:r w:rsidR="00420B7B" w:rsidRPr="00420B7B">
        <w:t xml:space="preserve">7-15 gallon </w:t>
      </w:r>
      <w:r>
        <w:t xml:space="preserve">from the </w:t>
      </w:r>
      <w:r w:rsidR="00EB432D">
        <w:t xml:space="preserve">native tree species referenced in </w:t>
      </w:r>
      <w:hyperlink r:id="rId8" w:history="1">
        <w:r w:rsidR="00A72A55" w:rsidRPr="00420B7B">
          <w:rPr>
            <w:rStyle w:val="Hyperlink"/>
          </w:rPr>
          <w:t>Appendix D of the</w:t>
        </w:r>
        <w:r w:rsidR="00EB432D" w:rsidRPr="00420B7B">
          <w:rPr>
            <w:rStyle w:val="Hyperlink"/>
          </w:rPr>
          <w:t xml:space="preserve"> City’s Tree Canopy Study</w:t>
        </w:r>
      </w:hyperlink>
      <w:r w:rsidR="00EB432D" w:rsidRPr="00420B7B">
        <w:t xml:space="preserve">. </w:t>
      </w:r>
      <w:r w:rsidRPr="00420B7B">
        <w:t xml:space="preserve">Memorial tree sponsors will receive a </w:t>
      </w:r>
      <w:r w:rsidR="00A33694" w:rsidRPr="00420B7B">
        <w:t>certificate</w:t>
      </w:r>
      <w:r w:rsidRPr="00420B7B">
        <w:t xml:space="preserve"> of acknowledgement for their donation</w:t>
      </w:r>
      <w:r w:rsidR="00A72A55" w:rsidRPr="00420B7B">
        <w:t xml:space="preserve"> and a tree tag with a message of up to </w:t>
      </w:r>
      <w:r w:rsidR="003B740C">
        <w:t>200</w:t>
      </w:r>
      <w:r w:rsidR="003B740C" w:rsidRPr="00420B7B">
        <w:t xml:space="preserve"> </w:t>
      </w:r>
      <w:r w:rsidR="00A72A55" w:rsidRPr="00420B7B">
        <w:t>characters.</w:t>
      </w:r>
      <w:r w:rsidR="00A72A55">
        <w:t xml:space="preserve"> </w:t>
      </w:r>
      <w:r w:rsidR="00895131">
        <w:t xml:space="preserve">All inscriptions on the tree tag are subject to approval by the Director, or their designee. </w:t>
      </w:r>
    </w:p>
    <w:p w14:paraId="012299D6" w14:textId="2213DE96" w:rsidR="000B5143" w:rsidRDefault="000B5143" w:rsidP="00A520CD">
      <w:pPr>
        <w:pStyle w:val="NoSpacing"/>
        <w:numPr>
          <w:ilvl w:val="0"/>
          <w:numId w:val="1"/>
        </w:numPr>
        <w:ind w:left="360"/>
      </w:pPr>
      <w:r>
        <w:t xml:space="preserve">The </w:t>
      </w:r>
      <w:r w:rsidR="006C31EB">
        <w:t>D</w:t>
      </w:r>
      <w:r w:rsidR="00760BBA">
        <w:t>epartment of Infrastructure and Development</w:t>
      </w:r>
      <w:r w:rsidR="006C31EB">
        <w:t xml:space="preserve">, with recommendation from the </w:t>
      </w:r>
      <w:r w:rsidR="00F946E7">
        <w:t>Parks and Recreation Committee</w:t>
      </w:r>
      <w:r w:rsidR="00760BBA">
        <w:t xml:space="preserve"> and Field Operations Department</w:t>
      </w:r>
      <w:r w:rsidR="006C31EB">
        <w:t xml:space="preserve">, </w:t>
      </w:r>
      <w:r w:rsidR="00F946E7">
        <w:t xml:space="preserve">will develop a list and/or map of </w:t>
      </w:r>
      <w:r w:rsidR="00E1281B">
        <w:t xml:space="preserve">potential installation </w:t>
      </w:r>
      <w:r w:rsidR="00F946E7">
        <w:t>locations for donors to choose from</w:t>
      </w:r>
      <w:r>
        <w:t xml:space="preserve">.  Most parks are available to receive donated </w:t>
      </w:r>
      <w:r w:rsidR="00F946E7">
        <w:t>fixtures</w:t>
      </w:r>
      <w:r>
        <w:t xml:space="preserve"> and trees.  </w:t>
      </w:r>
      <w:r w:rsidR="00F946E7">
        <w:t>Requests to deviate from the pre-approved locations must be reviewed by the Parks and Recreation Committee</w:t>
      </w:r>
      <w:r w:rsidR="00760BBA">
        <w:t xml:space="preserve">, Field Operations Department, </w:t>
      </w:r>
      <w:r w:rsidR="00F946E7">
        <w:t>and approved by the Director</w:t>
      </w:r>
      <w:r w:rsidR="00FD2A5F">
        <w:t>, or their designee</w:t>
      </w:r>
      <w:r w:rsidR="00F946E7">
        <w:t>.</w:t>
      </w:r>
    </w:p>
    <w:p w14:paraId="17B82818" w14:textId="786593B1" w:rsidR="000B5143" w:rsidRDefault="000B5143" w:rsidP="00A520CD">
      <w:pPr>
        <w:pStyle w:val="NoSpacing"/>
        <w:numPr>
          <w:ilvl w:val="0"/>
          <w:numId w:val="1"/>
        </w:numPr>
        <w:ind w:left="360"/>
      </w:pPr>
      <w:r>
        <w:t xml:space="preserve">The donor will provide the City with the exact inscription desired for the plaque for </w:t>
      </w:r>
      <w:r w:rsidR="00760BBA">
        <w:t>fixtures</w:t>
      </w:r>
      <w:r>
        <w:t xml:space="preserve">.  </w:t>
      </w:r>
      <w:r w:rsidRPr="00420B7B">
        <w:t xml:space="preserve">The plaques can accommodate up to </w:t>
      </w:r>
      <w:r w:rsidR="00C15508">
        <w:t>200</w:t>
      </w:r>
      <w:r w:rsidR="00C15508" w:rsidRPr="00420B7B">
        <w:t xml:space="preserve"> </w:t>
      </w:r>
      <w:r w:rsidR="006C31EB" w:rsidRPr="00420B7B">
        <w:t>characters</w:t>
      </w:r>
      <w:r w:rsidRPr="00420B7B">
        <w:t>.</w:t>
      </w:r>
      <w:r>
        <w:t xml:space="preserve">  Simple inscriptions work best.  All inscriptions are subject to approval by the </w:t>
      </w:r>
      <w:r w:rsidR="00E1281B">
        <w:t>Director</w:t>
      </w:r>
      <w:r w:rsidR="00B3713D">
        <w:t xml:space="preserve">, </w:t>
      </w:r>
      <w:r w:rsidR="00E1281B">
        <w:t>or their designee.</w:t>
      </w:r>
    </w:p>
    <w:p w14:paraId="019B9F66" w14:textId="502022A2" w:rsidR="00A33694" w:rsidRDefault="00A33694" w:rsidP="000B5143">
      <w:pPr>
        <w:pStyle w:val="NoSpacing"/>
        <w:numPr>
          <w:ilvl w:val="1"/>
          <w:numId w:val="1"/>
        </w:numPr>
      </w:pPr>
      <w:r>
        <w:t xml:space="preserve">If vandalism to the plaque occurs, the memorial sponsor has a choice on </w:t>
      </w:r>
      <w:r w:rsidR="00E1281B">
        <w:t>whether</w:t>
      </w:r>
      <w:r>
        <w:t xml:space="preserve"> they will replace the plaque at their own expense (i.e., cost of new plaque – est. $25).  The City has no responsibility to replace lost, stolen, or vandalized plaques</w:t>
      </w:r>
      <w:r w:rsidR="00420B7B">
        <w:t xml:space="preserve"> or tree tags</w:t>
      </w:r>
      <w:r>
        <w:t>.  If a memorial sponsor elects not to replace the damaged plaque, the City reserves the right to remove the damaged plaque.</w:t>
      </w:r>
    </w:p>
    <w:p w14:paraId="0DF0F575" w14:textId="455C3FE8" w:rsidR="002838FF" w:rsidRDefault="002838FF" w:rsidP="00A520CD">
      <w:pPr>
        <w:pStyle w:val="NoSpacing"/>
        <w:numPr>
          <w:ilvl w:val="0"/>
          <w:numId w:val="1"/>
        </w:numPr>
        <w:ind w:left="360"/>
        <w:rPr>
          <w:szCs w:val="24"/>
        </w:rPr>
      </w:pPr>
      <w:r>
        <w:rPr>
          <w:szCs w:val="24"/>
        </w:rPr>
        <w:t>T</w:t>
      </w:r>
      <w:r w:rsidRPr="00A06E22">
        <w:rPr>
          <w:szCs w:val="24"/>
        </w:rPr>
        <w:t xml:space="preserve">he City has the duty to provide only routine maintenance and repair of </w:t>
      </w:r>
      <w:r>
        <w:rPr>
          <w:szCs w:val="24"/>
        </w:rPr>
        <w:t>a</w:t>
      </w:r>
      <w:r w:rsidRPr="00A06E22">
        <w:rPr>
          <w:szCs w:val="24"/>
        </w:rPr>
        <w:t xml:space="preserve"> </w:t>
      </w:r>
      <w:r>
        <w:rPr>
          <w:szCs w:val="24"/>
        </w:rPr>
        <w:t>fixture</w:t>
      </w:r>
      <w:r w:rsidRPr="00A06E22">
        <w:rPr>
          <w:szCs w:val="24"/>
        </w:rPr>
        <w:t xml:space="preserve">.  The City is not obligated to replace </w:t>
      </w:r>
      <w:r>
        <w:rPr>
          <w:szCs w:val="24"/>
        </w:rPr>
        <w:t xml:space="preserve">the fixture </w:t>
      </w:r>
      <w:r w:rsidRPr="00A06E22">
        <w:rPr>
          <w:szCs w:val="24"/>
        </w:rPr>
        <w:t xml:space="preserve">if it is stolen, worn out, irreparably damaged, </w:t>
      </w:r>
      <w:r>
        <w:rPr>
          <w:szCs w:val="24"/>
        </w:rPr>
        <w:t xml:space="preserve">or </w:t>
      </w:r>
      <w:r w:rsidRPr="00A06E22">
        <w:rPr>
          <w:szCs w:val="24"/>
        </w:rPr>
        <w:t>destroyed.</w:t>
      </w:r>
    </w:p>
    <w:p w14:paraId="7F0C7F05" w14:textId="421B45D6" w:rsidR="002838FF" w:rsidRDefault="002838FF" w:rsidP="00A520CD">
      <w:pPr>
        <w:pStyle w:val="NoSpacing"/>
        <w:numPr>
          <w:ilvl w:val="0"/>
          <w:numId w:val="1"/>
        </w:numPr>
        <w:ind w:left="360"/>
        <w:rPr>
          <w:szCs w:val="24"/>
        </w:rPr>
      </w:pPr>
      <w:r>
        <w:rPr>
          <w:szCs w:val="24"/>
        </w:rPr>
        <w:t xml:space="preserve">The City will </w:t>
      </w:r>
      <w:r w:rsidR="00930CC8">
        <w:rPr>
          <w:szCs w:val="24"/>
        </w:rPr>
        <w:t xml:space="preserve">replace any trees that do not survive during the first two years. </w:t>
      </w:r>
    </w:p>
    <w:p w14:paraId="2B530952" w14:textId="21E17B83" w:rsidR="00C15508" w:rsidRDefault="00C15508" w:rsidP="00A520CD">
      <w:pPr>
        <w:pStyle w:val="NoSpacing"/>
        <w:numPr>
          <w:ilvl w:val="0"/>
          <w:numId w:val="1"/>
        </w:numPr>
        <w:ind w:left="360"/>
        <w:rPr>
          <w:szCs w:val="24"/>
        </w:rPr>
      </w:pPr>
      <w:r>
        <w:rPr>
          <w:szCs w:val="24"/>
        </w:rPr>
        <w:lastRenderedPageBreak/>
        <w:t xml:space="preserve">The Director will provide the donor with an agreement that states the donated item, location, cost and </w:t>
      </w:r>
      <w:r w:rsidR="00B64912">
        <w:rPr>
          <w:szCs w:val="24"/>
        </w:rPr>
        <w:t>inscription text.</w:t>
      </w:r>
    </w:p>
    <w:p w14:paraId="3861C738" w14:textId="63B43063" w:rsidR="00A33694" w:rsidRDefault="00A33694" w:rsidP="00A520CD">
      <w:pPr>
        <w:pStyle w:val="NoSpacing"/>
        <w:numPr>
          <w:ilvl w:val="0"/>
          <w:numId w:val="1"/>
        </w:numPr>
        <w:ind w:left="360"/>
      </w:pPr>
      <w:r>
        <w:t xml:space="preserve">Once the </w:t>
      </w:r>
      <w:r w:rsidR="008316AE" w:rsidRPr="00B64912">
        <w:t>agreement</w:t>
      </w:r>
      <w:r>
        <w:t xml:space="preserve"> is signed and </w:t>
      </w:r>
      <w:r w:rsidR="00420B7B">
        <w:t xml:space="preserve">upon the receipt of payment, </w:t>
      </w:r>
      <w:r>
        <w:t xml:space="preserve">the City has up to six months to install the </w:t>
      </w:r>
      <w:r w:rsidR="008316AE">
        <w:t>fixture</w:t>
      </w:r>
      <w:r>
        <w:t xml:space="preserve"> or tree</w:t>
      </w:r>
      <w:r w:rsidR="00895131">
        <w:t>, dependent on availability</w:t>
      </w:r>
      <w:r>
        <w:t xml:space="preserve">.  Once the </w:t>
      </w:r>
      <w:r w:rsidR="008316AE">
        <w:t>fixture or tree</w:t>
      </w:r>
      <w:r>
        <w:t xml:space="preserve"> is installed, the City will contact the </w:t>
      </w:r>
      <w:r w:rsidR="008316AE">
        <w:t>donor</w:t>
      </w:r>
      <w:r>
        <w:t xml:space="preserve"> to confirm installation.</w:t>
      </w:r>
      <w:r w:rsidR="008316AE">
        <w:t xml:space="preserve"> </w:t>
      </w:r>
    </w:p>
    <w:p w14:paraId="7DE85647" w14:textId="6225E5F8" w:rsidR="00A33694" w:rsidRDefault="00A33694" w:rsidP="00A520CD">
      <w:pPr>
        <w:pStyle w:val="NoSpacing"/>
        <w:numPr>
          <w:ilvl w:val="0"/>
          <w:numId w:val="1"/>
        </w:numPr>
        <w:ind w:left="360"/>
      </w:pPr>
      <w:r>
        <w:t xml:space="preserve">The City reserves the right to relocate the </w:t>
      </w:r>
      <w:r w:rsidR="008316AE">
        <w:t>fixture</w:t>
      </w:r>
      <w:r>
        <w:t xml:space="preserve"> or tree if the use of the site changes or to ensure park visitor safety.</w:t>
      </w:r>
    </w:p>
    <w:p w14:paraId="3AF6D93D" w14:textId="742B4373" w:rsidR="00E74081" w:rsidRDefault="006C31EB" w:rsidP="00A520CD">
      <w:pPr>
        <w:pStyle w:val="NoSpacing"/>
        <w:numPr>
          <w:ilvl w:val="0"/>
          <w:numId w:val="1"/>
        </w:numPr>
        <w:ind w:left="360"/>
      </w:pPr>
      <w:r>
        <w:t xml:space="preserve">Maintenance funds, or funds received in excess of the installation cost, will be deposited in a </w:t>
      </w:r>
      <w:r w:rsidRPr="006C31EB">
        <w:t>Park Fixture &amp; Tree Donation Program</w:t>
      </w:r>
      <w:r>
        <w:t xml:space="preserve"> Fund to provide funding for future maintenance and guarantee of the fixtures and trees.  Expenses from this Fund shall be reported annually to the Parks and Recreation Committee.</w:t>
      </w:r>
    </w:p>
    <w:p w14:paraId="3AC7850B" w14:textId="09FF4753" w:rsidR="0045691F" w:rsidRDefault="0045691F" w:rsidP="0045691F">
      <w:pPr>
        <w:pStyle w:val="NoSpacing"/>
      </w:pPr>
    </w:p>
    <w:p w14:paraId="215FE677" w14:textId="77777777" w:rsidR="008910A0" w:rsidRDefault="008910A0" w:rsidP="0045691F">
      <w:pPr>
        <w:pStyle w:val="NoSpacing"/>
      </w:pPr>
    </w:p>
    <w:p w14:paraId="3B1D2EAE" w14:textId="77777777" w:rsidR="0045691F" w:rsidRPr="00A520CD" w:rsidRDefault="0045691F" w:rsidP="00A520CD">
      <w:pPr>
        <w:pStyle w:val="NoSpacing"/>
        <w:rPr>
          <w:u w:val="single"/>
        </w:rPr>
      </w:pPr>
      <w:r w:rsidRPr="00A520CD">
        <w:rPr>
          <w:u w:val="single"/>
        </w:rPr>
        <w:t>City of Salisbury Tree Planting Donation Policy</w:t>
      </w:r>
    </w:p>
    <w:p w14:paraId="6994A18D" w14:textId="77777777" w:rsidR="0045691F" w:rsidRDefault="0045691F" w:rsidP="0045691F">
      <w:pPr>
        <w:jc w:val="center"/>
        <w:rPr>
          <w:rFonts w:ascii="Times" w:hAnsi="Times"/>
          <w:b/>
        </w:rPr>
      </w:pPr>
    </w:p>
    <w:p w14:paraId="06067DFC" w14:textId="77777777" w:rsidR="0045691F" w:rsidRPr="00A520CD" w:rsidRDefault="0045691F" w:rsidP="00A520CD">
      <w:pPr>
        <w:pStyle w:val="NoSpacing"/>
        <w:numPr>
          <w:ilvl w:val="0"/>
          <w:numId w:val="3"/>
        </w:numPr>
      </w:pPr>
      <w:r w:rsidRPr="00A520CD">
        <w:t xml:space="preserve">Community Groups, Nonprofits, and Businesses may work with the City to donate and plant trees on City Property. </w:t>
      </w:r>
    </w:p>
    <w:p w14:paraId="2A4E3C80" w14:textId="77777777" w:rsidR="008910A0" w:rsidRPr="008910A0" w:rsidRDefault="008910A0" w:rsidP="008910A0">
      <w:pPr>
        <w:pStyle w:val="ListParagraph"/>
        <w:numPr>
          <w:ilvl w:val="0"/>
          <w:numId w:val="3"/>
        </w:numPr>
        <w:rPr>
          <w:rFonts w:ascii="Times New Roman" w:hAnsi="Times New Roman" w:cs="Times New Roman"/>
          <w:szCs w:val="22"/>
        </w:rPr>
      </w:pPr>
      <w:r w:rsidRPr="008910A0">
        <w:rPr>
          <w:rFonts w:ascii="Times New Roman" w:hAnsi="Times New Roman" w:cs="Times New Roman"/>
          <w:szCs w:val="22"/>
        </w:rPr>
        <w:t>The program is implemented by the Director of Infrastructure and Development (herein known as “Director”) with annual report to and reviewed by the Parks and Recreation Committee.</w:t>
      </w:r>
    </w:p>
    <w:p w14:paraId="421BE545" w14:textId="34726C4E" w:rsidR="0045691F" w:rsidRPr="00A520CD" w:rsidRDefault="0045691F" w:rsidP="00A520CD">
      <w:pPr>
        <w:pStyle w:val="NoSpacing"/>
        <w:numPr>
          <w:ilvl w:val="0"/>
          <w:numId w:val="3"/>
        </w:numPr>
      </w:pPr>
      <w:r w:rsidRPr="00A520CD">
        <w:t>The groups interested in planting trees will work with the Departments of Field Operations and Infrastructure and Development, specifically, the City Sustainability Specialist and City Parks Super</w:t>
      </w:r>
      <w:r w:rsidR="00C55556">
        <w:t>visor</w:t>
      </w:r>
      <w:r w:rsidRPr="00A520CD">
        <w:t>, to determine location, number, and type of trees planted.</w:t>
      </w:r>
    </w:p>
    <w:p w14:paraId="43374ECD" w14:textId="77777777" w:rsidR="0045691F" w:rsidRDefault="0045691F" w:rsidP="00A520CD">
      <w:pPr>
        <w:pStyle w:val="ListParagraph"/>
        <w:numPr>
          <w:ilvl w:val="0"/>
          <w:numId w:val="3"/>
        </w:numPr>
        <w:rPr>
          <w:rFonts w:ascii="Times" w:hAnsi="Times"/>
        </w:rPr>
      </w:pPr>
      <w:r>
        <w:rPr>
          <w:rFonts w:ascii="Times" w:hAnsi="Times"/>
        </w:rPr>
        <w:t xml:space="preserve">Approved tree species can be found in the </w:t>
      </w:r>
      <w:hyperlink r:id="rId9" w:history="1">
        <w:r>
          <w:rPr>
            <w:rStyle w:val="Hyperlink"/>
            <w:rFonts w:ascii="Times" w:hAnsi="Times"/>
          </w:rPr>
          <w:t>Appendix D of the City’s Tree Canopy Study.</w:t>
        </w:r>
      </w:hyperlink>
      <w:r>
        <w:rPr>
          <w:rFonts w:ascii="Times" w:hAnsi="Times"/>
        </w:rPr>
        <w:t xml:space="preserve"> </w:t>
      </w:r>
    </w:p>
    <w:p w14:paraId="3BD6D3EF" w14:textId="12B13F47" w:rsidR="0045691F" w:rsidRDefault="0045691F" w:rsidP="00A520CD">
      <w:pPr>
        <w:pStyle w:val="ListParagraph"/>
        <w:numPr>
          <w:ilvl w:val="0"/>
          <w:numId w:val="3"/>
        </w:numPr>
        <w:rPr>
          <w:rFonts w:ascii="Times" w:hAnsi="Times"/>
        </w:rPr>
      </w:pPr>
      <w:r>
        <w:rPr>
          <w:rFonts w:ascii="Times" w:hAnsi="Times"/>
        </w:rPr>
        <w:t xml:space="preserve">The group must either plant the trees themselves or hire a contractor to plant the trees.  </w:t>
      </w:r>
    </w:p>
    <w:p w14:paraId="7D9EA96C" w14:textId="7624B4F6" w:rsidR="00895131" w:rsidRPr="00895131" w:rsidRDefault="00895131" w:rsidP="00895131">
      <w:pPr>
        <w:pStyle w:val="ListParagraph"/>
        <w:numPr>
          <w:ilvl w:val="0"/>
          <w:numId w:val="3"/>
        </w:numPr>
        <w:rPr>
          <w:rFonts w:ascii="Times" w:hAnsi="Times"/>
        </w:rPr>
      </w:pPr>
      <w:r>
        <w:rPr>
          <w:rFonts w:ascii="Times" w:hAnsi="Times"/>
        </w:rPr>
        <w:t xml:space="preserve">Trees must be planted per City and University of MD extension standards: </w:t>
      </w:r>
      <w:r w:rsidRPr="00895131">
        <w:rPr>
          <w:rFonts w:ascii="Times" w:hAnsi="Times"/>
        </w:rPr>
        <w:t>https://extension.umd.edu/resource/planting-tree-or-shrub</w:t>
      </w:r>
    </w:p>
    <w:p w14:paraId="3B8D39E9" w14:textId="77777777" w:rsidR="0045691F" w:rsidRDefault="0045691F" w:rsidP="00A520CD">
      <w:pPr>
        <w:pStyle w:val="ListParagraph"/>
        <w:numPr>
          <w:ilvl w:val="0"/>
          <w:numId w:val="3"/>
        </w:numPr>
        <w:rPr>
          <w:rFonts w:ascii="Times" w:hAnsi="Times"/>
        </w:rPr>
      </w:pPr>
      <w:r>
        <w:rPr>
          <w:rFonts w:ascii="Times" w:hAnsi="Times"/>
        </w:rPr>
        <w:t xml:space="preserve">The group must provide their own shovels, mulch, and any other material required for the tree planting such as gator bags if requested by City staff. </w:t>
      </w:r>
    </w:p>
    <w:p w14:paraId="33F3816D" w14:textId="77777777" w:rsidR="0045691F" w:rsidRDefault="0045691F" w:rsidP="00A520CD">
      <w:pPr>
        <w:pStyle w:val="ListParagraph"/>
        <w:numPr>
          <w:ilvl w:val="0"/>
          <w:numId w:val="3"/>
        </w:numPr>
        <w:rPr>
          <w:rFonts w:ascii="Times" w:hAnsi="Times"/>
        </w:rPr>
      </w:pPr>
      <w:r>
        <w:rPr>
          <w:rFonts w:ascii="Times" w:hAnsi="Times"/>
        </w:rPr>
        <w:t xml:space="preserve">The City is not responsible for the maintenance and care of trees planted by community groups on City Property. </w:t>
      </w:r>
    </w:p>
    <w:p w14:paraId="1FB90E03" w14:textId="77777777" w:rsidR="0045691F" w:rsidRDefault="0045691F" w:rsidP="00A520CD">
      <w:pPr>
        <w:pStyle w:val="ListParagraph"/>
        <w:numPr>
          <w:ilvl w:val="0"/>
          <w:numId w:val="3"/>
        </w:numPr>
        <w:rPr>
          <w:rFonts w:ascii="Times" w:hAnsi="Times"/>
        </w:rPr>
      </w:pPr>
      <w:r>
        <w:rPr>
          <w:rFonts w:ascii="Times" w:hAnsi="Times"/>
        </w:rPr>
        <w:t>Permanent plaques will not accompany community tree plantings.  Tree planting donations will be recognized on the City’s social media and website.</w:t>
      </w:r>
    </w:p>
    <w:p w14:paraId="195B53A5" w14:textId="77777777" w:rsidR="0045691F" w:rsidRDefault="0045691F" w:rsidP="00A520CD">
      <w:pPr>
        <w:pStyle w:val="ListParagraph"/>
        <w:numPr>
          <w:ilvl w:val="0"/>
          <w:numId w:val="3"/>
        </w:numPr>
        <w:rPr>
          <w:rFonts w:ascii="Times" w:hAnsi="Times"/>
        </w:rPr>
      </w:pPr>
      <w:r>
        <w:rPr>
          <w:rFonts w:ascii="Times" w:hAnsi="Times"/>
        </w:rPr>
        <w:t xml:space="preserve">The donor group releases, indemnifies, defends and saves harmless the City and its officers, employees and agents from and against any suits, actions, legal or administrative proceedings, demands, claims, liabilities, fines, penalties, losses, injuries, damages, expenses or costs, whether known or unknown, including interest and attorneys’ fees, in any way connected to any injury to any person, including death, or damage to any property or any loss to the City or third parties arising from the tree plantings.  This release and indemnity specifically include the obligation of donor group to perform any remedial or other activities required or ordered by any properly empowered government official, or otherwise reasonably necessary to avoid injury or liability to any person or to prevent the spread of pollution originating thereon.  </w:t>
      </w:r>
    </w:p>
    <w:p w14:paraId="611D7F05" w14:textId="77777777" w:rsidR="0045691F" w:rsidRPr="008659DF" w:rsidRDefault="0045691F" w:rsidP="0045691F">
      <w:pPr>
        <w:pStyle w:val="NoSpacing"/>
      </w:pPr>
    </w:p>
    <w:sectPr w:rsidR="0045691F" w:rsidRPr="008659DF" w:rsidSect="004569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8A42" w14:textId="77777777" w:rsidR="005B410E" w:rsidRDefault="005B410E" w:rsidP="0003405E">
      <w:r>
        <w:separator/>
      </w:r>
    </w:p>
  </w:endnote>
  <w:endnote w:type="continuationSeparator" w:id="0">
    <w:p w14:paraId="7D29D8C6" w14:textId="77777777" w:rsidR="005B410E" w:rsidRDefault="005B410E" w:rsidP="0003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6216" w14:textId="77777777" w:rsidR="005B410E" w:rsidRDefault="005B410E" w:rsidP="0003405E">
      <w:r>
        <w:separator/>
      </w:r>
    </w:p>
  </w:footnote>
  <w:footnote w:type="continuationSeparator" w:id="0">
    <w:p w14:paraId="4AEFCD3E" w14:textId="77777777" w:rsidR="005B410E" w:rsidRDefault="005B410E" w:rsidP="00034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E6"/>
    <w:multiLevelType w:val="hybridMultilevel"/>
    <w:tmpl w:val="9CD64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B44A5"/>
    <w:multiLevelType w:val="hybridMultilevel"/>
    <w:tmpl w:val="47E0B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A437F"/>
    <w:multiLevelType w:val="hybridMultilevel"/>
    <w:tmpl w:val="E55E0234"/>
    <w:lvl w:ilvl="0" w:tplc="DFB274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C"/>
    <w:rsid w:val="0003405E"/>
    <w:rsid w:val="00092691"/>
    <w:rsid w:val="000B5143"/>
    <w:rsid w:val="001A306D"/>
    <w:rsid w:val="00233346"/>
    <w:rsid w:val="002838FF"/>
    <w:rsid w:val="002C11EF"/>
    <w:rsid w:val="003553CF"/>
    <w:rsid w:val="003B740C"/>
    <w:rsid w:val="00420B7B"/>
    <w:rsid w:val="0045691F"/>
    <w:rsid w:val="00490748"/>
    <w:rsid w:val="004A1938"/>
    <w:rsid w:val="004F666C"/>
    <w:rsid w:val="00500E07"/>
    <w:rsid w:val="00541256"/>
    <w:rsid w:val="005706B2"/>
    <w:rsid w:val="005B410E"/>
    <w:rsid w:val="005B6F31"/>
    <w:rsid w:val="005B799D"/>
    <w:rsid w:val="006C31EB"/>
    <w:rsid w:val="00760BBA"/>
    <w:rsid w:val="008112DC"/>
    <w:rsid w:val="008316AE"/>
    <w:rsid w:val="008477CA"/>
    <w:rsid w:val="008659DF"/>
    <w:rsid w:val="00880842"/>
    <w:rsid w:val="008910A0"/>
    <w:rsid w:val="00895131"/>
    <w:rsid w:val="00897E96"/>
    <w:rsid w:val="008C6EC1"/>
    <w:rsid w:val="009169E6"/>
    <w:rsid w:val="00930CC8"/>
    <w:rsid w:val="009830A9"/>
    <w:rsid w:val="009E0EAF"/>
    <w:rsid w:val="009E58C3"/>
    <w:rsid w:val="00A221EE"/>
    <w:rsid w:val="00A33694"/>
    <w:rsid w:val="00A408ED"/>
    <w:rsid w:val="00A51FDD"/>
    <w:rsid w:val="00A520CD"/>
    <w:rsid w:val="00A72A55"/>
    <w:rsid w:val="00A831E5"/>
    <w:rsid w:val="00AD088D"/>
    <w:rsid w:val="00B3713D"/>
    <w:rsid w:val="00B64912"/>
    <w:rsid w:val="00BA2E7F"/>
    <w:rsid w:val="00BF550D"/>
    <w:rsid w:val="00C15508"/>
    <w:rsid w:val="00C32F2C"/>
    <w:rsid w:val="00C501EC"/>
    <w:rsid w:val="00C55556"/>
    <w:rsid w:val="00C963F6"/>
    <w:rsid w:val="00CA31D2"/>
    <w:rsid w:val="00DA5930"/>
    <w:rsid w:val="00DB2CEE"/>
    <w:rsid w:val="00E1281B"/>
    <w:rsid w:val="00E51E4D"/>
    <w:rsid w:val="00E52A6A"/>
    <w:rsid w:val="00E7018C"/>
    <w:rsid w:val="00E705F4"/>
    <w:rsid w:val="00E74081"/>
    <w:rsid w:val="00E8549B"/>
    <w:rsid w:val="00EA4B65"/>
    <w:rsid w:val="00EA67AD"/>
    <w:rsid w:val="00EB3F90"/>
    <w:rsid w:val="00EB432D"/>
    <w:rsid w:val="00EC060C"/>
    <w:rsid w:val="00ED5771"/>
    <w:rsid w:val="00F4335A"/>
    <w:rsid w:val="00F946E7"/>
    <w:rsid w:val="00F95B21"/>
    <w:rsid w:val="00FD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A40D"/>
  <w15:chartTrackingRefBased/>
  <w15:docId w15:val="{9DD391C5-ED3D-4FE7-8E42-2FF2632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5E"/>
    <w:pPr>
      <w:tabs>
        <w:tab w:val="center" w:pos="4680"/>
        <w:tab w:val="right" w:pos="9360"/>
      </w:tabs>
    </w:pPr>
  </w:style>
  <w:style w:type="character" w:customStyle="1" w:styleId="HeaderChar">
    <w:name w:val="Header Char"/>
    <w:basedOn w:val="DefaultParagraphFont"/>
    <w:link w:val="Header"/>
    <w:uiPriority w:val="99"/>
    <w:rsid w:val="0003405E"/>
  </w:style>
  <w:style w:type="paragraph" w:styleId="Footer">
    <w:name w:val="footer"/>
    <w:basedOn w:val="Normal"/>
    <w:link w:val="FooterChar"/>
    <w:uiPriority w:val="99"/>
    <w:unhideWhenUsed/>
    <w:rsid w:val="0003405E"/>
    <w:pPr>
      <w:tabs>
        <w:tab w:val="center" w:pos="4680"/>
        <w:tab w:val="right" w:pos="9360"/>
      </w:tabs>
    </w:pPr>
  </w:style>
  <w:style w:type="character" w:customStyle="1" w:styleId="FooterChar">
    <w:name w:val="Footer Char"/>
    <w:basedOn w:val="DefaultParagraphFont"/>
    <w:link w:val="Footer"/>
    <w:uiPriority w:val="99"/>
    <w:rsid w:val="0003405E"/>
  </w:style>
  <w:style w:type="paragraph" w:styleId="NoSpacing">
    <w:name w:val="No Spacing"/>
    <w:uiPriority w:val="1"/>
    <w:qFormat/>
    <w:rsid w:val="00880842"/>
  </w:style>
  <w:style w:type="character" w:styleId="Hyperlink">
    <w:name w:val="Hyperlink"/>
    <w:basedOn w:val="DefaultParagraphFont"/>
    <w:uiPriority w:val="99"/>
    <w:unhideWhenUsed/>
    <w:rsid w:val="00C32F2C"/>
    <w:rPr>
      <w:color w:val="0563C1" w:themeColor="hyperlink"/>
      <w:u w:val="single"/>
    </w:rPr>
  </w:style>
  <w:style w:type="character" w:customStyle="1" w:styleId="UnresolvedMention1">
    <w:name w:val="Unresolved Mention1"/>
    <w:basedOn w:val="DefaultParagraphFont"/>
    <w:uiPriority w:val="99"/>
    <w:semiHidden/>
    <w:unhideWhenUsed/>
    <w:rsid w:val="00C32F2C"/>
    <w:rPr>
      <w:color w:val="605E5C"/>
      <w:shd w:val="clear" w:color="auto" w:fill="E1DFDD"/>
    </w:rPr>
  </w:style>
  <w:style w:type="character" w:styleId="LineNumber">
    <w:name w:val="line number"/>
    <w:basedOn w:val="DefaultParagraphFont"/>
    <w:uiPriority w:val="99"/>
    <w:semiHidden/>
    <w:unhideWhenUsed/>
    <w:rsid w:val="00DB2CEE"/>
  </w:style>
  <w:style w:type="character" w:styleId="CommentReference">
    <w:name w:val="annotation reference"/>
    <w:basedOn w:val="DefaultParagraphFont"/>
    <w:uiPriority w:val="99"/>
    <w:semiHidden/>
    <w:unhideWhenUsed/>
    <w:rsid w:val="00E51E4D"/>
    <w:rPr>
      <w:sz w:val="16"/>
      <w:szCs w:val="16"/>
    </w:rPr>
  </w:style>
  <w:style w:type="paragraph" w:styleId="CommentText">
    <w:name w:val="annotation text"/>
    <w:basedOn w:val="Normal"/>
    <w:link w:val="CommentTextChar"/>
    <w:uiPriority w:val="99"/>
    <w:semiHidden/>
    <w:unhideWhenUsed/>
    <w:rsid w:val="00E51E4D"/>
    <w:rPr>
      <w:sz w:val="20"/>
      <w:szCs w:val="20"/>
    </w:rPr>
  </w:style>
  <w:style w:type="character" w:customStyle="1" w:styleId="CommentTextChar">
    <w:name w:val="Comment Text Char"/>
    <w:basedOn w:val="DefaultParagraphFont"/>
    <w:link w:val="CommentText"/>
    <w:uiPriority w:val="99"/>
    <w:semiHidden/>
    <w:rsid w:val="00E51E4D"/>
    <w:rPr>
      <w:sz w:val="20"/>
      <w:szCs w:val="20"/>
    </w:rPr>
  </w:style>
  <w:style w:type="paragraph" w:styleId="CommentSubject">
    <w:name w:val="annotation subject"/>
    <w:basedOn w:val="CommentText"/>
    <w:next w:val="CommentText"/>
    <w:link w:val="CommentSubjectChar"/>
    <w:uiPriority w:val="99"/>
    <w:semiHidden/>
    <w:unhideWhenUsed/>
    <w:rsid w:val="00E51E4D"/>
    <w:rPr>
      <w:b/>
      <w:bCs/>
    </w:rPr>
  </w:style>
  <w:style w:type="character" w:customStyle="1" w:styleId="CommentSubjectChar">
    <w:name w:val="Comment Subject Char"/>
    <w:basedOn w:val="CommentTextChar"/>
    <w:link w:val="CommentSubject"/>
    <w:uiPriority w:val="99"/>
    <w:semiHidden/>
    <w:rsid w:val="00E51E4D"/>
    <w:rPr>
      <w:b/>
      <w:bCs/>
      <w:sz w:val="20"/>
      <w:szCs w:val="20"/>
    </w:rPr>
  </w:style>
  <w:style w:type="paragraph" w:styleId="BalloonText">
    <w:name w:val="Balloon Text"/>
    <w:basedOn w:val="Normal"/>
    <w:link w:val="BalloonTextChar"/>
    <w:uiPriority w:val="99"/>
    <w:semiHidden/>
    <w:unhideWhenUsed/>
    <w:rsid w:val="00A72A55"/>
    <w:rPr>
      <w:sz w:val="18"/>
      <w:szCs w:val="18"/>
    </w:rPr>
  </w:style>
  <w:style w:type="character" w:customStyle="1" w:styleId="BalloonTextChar">
    <w:name w:val="Balloon Text Char"/>
    <w:basedOn w:val="DefaultParagraphFont"/>
    <w:link w:val="BalloonText"/>
    <w:uiPriority w:val="99"/>
    <w:semiHidden/>
    <w:rsid w:val="00A72A55"/>
    <w:rPr>
      <w:sz w:val="18"/>
      <w:szCs w:val="18"/>
    </w:rPr>
  </w:style>
  <w:style w:type="paragraph" w:styleId="ListParagraph">
    <w:name w:val="List Paragraph"/>
    <w:basedOn w:val="Normal"/>
    <w:uiPriority w:val="34"/>
    <w:qFormat/>
    <w:rsid w:val="0045691F"/>
    <w:pPr>
      <w:ind w:left="720"/>
      <w:contextualSpacing/>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6614">
      <w:bodyDiv w:val="1"/>
      <w:marLeft w:val="0"/>
      <w:marRight w:val="0"/>
      <w:marTop w:val="0"/>
      <w:marBottom w:val="0"/>
      <w:divBdr>
        <w:top w:val="none" w:sz="0" w:space="0" w:color="auto"/>
        <w:left w:val="none" w:sz="0" w:space="0" w:color="auto"/>
        <w:bottom w:val="none" w:sz="0" w:space="0" w:color="auto"/>
        <w:right w:val="none" w:sz="0" w:space="0" w:color="auto"/>
      </w:divBdr>
    </w:div>
    <w:div w:id="799762784">
      <w:bodyDiv w:val="1"/>
      <w:marLeft w:val="0"/>
      <w:marRight w:val="0"/>
      <w:marTop w:val="0"/>
      <w:marBottom w:val="0"/>
      <w:divBdr>
        <w:top w:val="none" w:sz="0" w:space="0" w:color="auto"/>
        <w:left w:val="none" w:sz="0" w:space="0" w:color="auto"/>
        <w:bottom w:val="none" w:sz="0" w:space="0" w:color="auto"/>
        <w:right w:val="none" w:sz="0" w:space="0" w:color="auto"/>
      </w:divBdr>
    </w:div>
    <w:div w:id="1023704032">
      <w:bodyDiv w:val="1"/>
      <w:marLeft w:val="0"/>
      <w:marRight w:val="0"/>
      <w:marTop w:val="0"/>
      <w:marBottom w:val="0"/>
      <w:divBdr>
        <w:top w:val="none" w:sz="0" w:space="0" w:color="auto"/>
        <w:left w:val="none" w:sz="0" w:space="0" w:color="auto"/>
        <w:bottom w:val="none" w:sz="0" w:space="0" w:color="auto"/>
        <w:right w:val="none" w:sz="0" w:space="0" w:color="auto"/>
      </w:divBdr>
      <w:divsChild>
        <w:div w:id="2000578191">
          <w:marLeft w:val="0"/>
          <w:marRight w:val="0"/>
          <w:marTop w:val="0"/>
          <w:marBottom w:val="0"/>
          <w:divBdr>
            <w:top w:val="none" w:sz="0" w:space="0" w:color="auto"/>
            <w:left w:val="none" w:sz="0" w:space="0" w:color="auto"/>
            <w:bottom w:val="none" w:sz="0" w:space="0" w:color="auto"/>
            <w:right w:val="none" w:sz="0" w:space="0" w:color="auto"/>
          </w:divBdr>
          <w:divsChild>
            <w:div w:id="1901749993">
              <w:marLeft w:val="0"/>
              <w:marRight w:val="0"/>
              <w:marTop w:val="0"/>
              <w:marBottom w:val="0"/>
              <w:divBdr>
                <w:top w:val="none" w:sz="0" w:space="0" w:color="auto"/>
                <w:left w:val="none" w:sz="0" w:space="0" w:color="auto"/>
                <w:bottom w:val="none" w:sz="0" w:space="0" w:color="auto"/>
                <w:right w:val="none" w:sz="0" w:space="0" w:color="auto"/>
              </w:divBdr>
            </w:div>
            <w:div w:id="1894122915">
              <w:marLeft w:val="0"/>
              <w:marRight w:val="0"/>
              <w:marTop w:val="0"/>
              <w:marBottom w:val="0"/>
              <w:divBdr>
                <w:top w:val="none" w:sz="0" w:space="0" w:color="auto"/>
                <w:left w:val="none" w:sz="0" w:space="0" w:color="auto"/>
                <w:bottom w:val="none" w:sz="0" w:space="0" w:color="auto"/>
                <w:right w:val="none" w:sz="0" w:space="0" w:color="auto"/>
              </w:divBdr>
            </w:div>
            <w:div w:id="690372722">
              <w:marLeft w:val="0"/>
              <w:marRight w:val="0"/>
              <w:marTop w:val="0"/>
              <w:marBottom w:val="0"/>
              <w:divBdr>
                <w:top w:val="none" w:sz="0" w:space="0" w:color="auto"/>
                <w:left w:val="none" w:sz="0" w:space="0" w:color="auto"/>
                <w:bottom w:val="none" w:sz="0" w:space="0" w:color="auto"/>
                <w:right w:val="none" w:sz="0" w:space="0" w:color="auto"/>
              </w:divBdr>
              <w:divsChild>
                <w:div w:id="1023704127">
                  <w:marLeft w:val="0"/>
                  <w:marRight w:val="0"/>
                  <w:marTop w:val="0"/>
                  <w:marBottom w:val="0"/>
                  <w:divBdr>
                    <w:top w:val="none" w:sz="0" w:space="0" w:color="auto"/>
                    <w:left w:val="none" w:sz="0" w:space="0" w:color="auto"/>
                    <w:bottom w:val="none" w:sz="0" w:space="0" w:color="auto"/>
                    <w:right w:val="none" w:sz="0" w:space="0" w:color="auto"/>
                  </w:divBdr>
                  <w:divsChild>
                    <w:div w:id="2001734561">
                      <w:marLeft w:val="0"/>
                      <w:marRight w:val="0"/>
                      <w:marTop w:val="0"/>
                      <w:marBottom w:val="0"/>
                      <w:divBdr>
                        <w:top w:val="none" w:sz="0" w:space="0" w:color="auto"/>
                        <w:left w:val="none" w:sz="0" w:space="0" w:color="auto"/>
                        <w:bottom w:val="none" w:sz="0" w:space="0" w:color="auto"/>
                        <w:right w:val="none" w:sz="0" w:space="0" w:color="auto"/>
                      </w:divBdr>
                      <w:divsChild>
                        <w:div w:id="1878465819">
                          <w:marLeft w:val="0"/>
                          <w:marRight w:val="0"/>
                          <w:marTop w:val="0"/>
                          <w:marBottom w:val="0"/>
                          <w:divBdr>
                            <w:top w:val="none" w:sz="0" w:space="0" w:color="auto"/>
                            <w:left w:val="none" w:sz="0" w:space="0" w:color="auto"/>
                            <w:bottom w:val="none" w:sz="0" w:space="0" w:color="auto"/>
                            <w:right w:val="none" w:sz="0" w:space="0" w:color="auto"/>
                          </w:divBdr>
                          <w:divsChild>
                            <w:div w:id="1234512004">
                              <w:marLeft w:val="0"/>
                              <w:marRight w:val="0"/>
                              <w:marTop w:val="0"/>
                              <w:marBottom w:val="0"/>
                              <w:divBdr>
                                <w:top w:val="none" w:sz="0" w:space="0" w:color="auto"/>
                                <w:left w:val="none" w:sz="0" w:space="0" w:color="auto"/>
                                <w:bottom w:val="none" w:sz="0" w:space="0" w:color="auto"/>
                                <w:right w:val="none" w:sz="0" w:space="0" w:color="auto"/>
                              </w:divBdr>
                            </w:div>
                          </w:divsChild>
                        </w:div>
                        <w:div w:id="628828262">
                          <w:marLeft w:val="0"/>
                          <w:marRight w:val="0"/>
                          <w:marTop w:val="0"/>
                          <w:marBottom w:val="0"/>
                          <w:divBdr>
                            <w:top w:val="none" w:sz="0" w:space="0" w:color="auto"/>
                            <w:left w:val="none" w:sz="0" w:space="0" w:color="auto"/>
                            <w:bottom w:val="none" w:sz="0" w:space="0" w:color="auto"/>
                            <w:right w:val="none" w:sz="0" w:space="0" w:color="auto"/>
                          </w:divBdr>
                          <w:divsChild>
                            <w:div w:id="220482816">
                              <w:marLeft w:val="0"/>
                              <w:marRight w:val="0"/>
                              <w:marTop w:val="100"/>
                              <w:marBottom w:val="100"/>
                              <w:divBdr>
                                <w:top w:val="none" w:sz="0" w:space="0" w:color="auto"/>
                                <w:left w:val="none" w:sz="0" w:space="0" w:color="auto"/>
                                <w:bottom w:val="none" w:sz="0" w:space="0" w:color="auto"/>
                                <w:right w:val="none" w:sz="0" w:space="0" w:color="auto"/>
                              </w:divBdr>
                              <w:divsChild>
                                <w:div w:id="537622500">
                                  <w:marLeft w:val="0"/>
                                  <w:marRight w:val="0"/>
                                  <w:marTop w:val="100"/>
                                  <w:marBottom w:val="100"/>
                                  <w:divBdr>
                                    <w:top w:val="none" w:sz="0" w:space="0" w:color="auto"/>
                                    <w:left w:val="none" w:sz="0" w:space="0" w:color="auto"/>
                                    <w:bottom w:val="none" w:sz="0" w:space="0" w:color="auto"/>
                                    <w:right w:val="none" w:sz="0" w:space="0" w:color="auto"/>
                                  </w:divBdr>
                                  <w:divsChild>
                                    <w:div w:id="416562895">
                                      <w:marLeft w:val="0"/>
                                      <w:marRight w:val="0"/>
                                      <w:marTop w:val="0"/>
                                      <w:marBottom w:val="0"/>
                                      <w:divBdr>
                                        <w:top w:val="single" w:sz="6" w:space="0" w:color="EFEFEF"/>
                                        <w:left w:val="single" w:sz="6" w:space="0" w:color="EFEFEF"/>
                                        <w:bottom w:val="single" w:sz="6" w:space="0" w:color="EFEFEF"/>
                                        <w:right w:val="single" w:sz="6" w:space="0" w:color="EFEFEF"/>
                                      </w:divBdr>
                                    </w:div>
                                  </w:divsChild>
                                </w:div>
                                <w:div w:id="58940710">
                                  <w:marLeft w:val="0"/>
                                  <w:marRight w:val="0"/>
                                  <w:marTop w:val="100"/>
                                  <w:marBottom w:val="100"/>
                                  <w:divBdr>
                                    <w:top w:val="none" w:sz="0" w:space="0" w:color="auto"/>
                                    <w:left w:val="none" w:sz="0" w:space="0" w:color="auto"/>
                                    <w:bottom w:val="none" w:sz="0" w:space="0" w:color="auto"/>
                                    <w:right w:val="none" w:sz="0" w:space="0" w:color="auto"/>
                                  </w:divBdr>
                                  <w:divsChild>
                                    <w:div w:id="298927199">
                                      <w:marLeft w:val="0"/>
                                      <w:marRight w:val="0"/>
                                      <w:marTop w:val="0"/>
                                      <w:marBottom w:val="0"/>
                                      <w:divBdr>
                                        <w:top w:val="single" w:sz="6" w:space="0" w:color="EFEFEF"/>
                                        <w:left w:val="single" w:sz="6" w:space="0" w:color="EFEFEF"/>
                                        <w:bottom w:val="single" w:sz="6" w:space="0" w:color="EFEFEF"/>
                                        <w:right w:val="single" w:sz="6" w:space="0" w:color="EFEFEF"/>
                                      </w:divBdr>
                                    </w:div>
                                  </w:divsChild>
                                </w:div>
                                <w:div w:id="955912901">
                                  <w:marLeft w:val="0"/>
                                  <w:marRight w:val="0"/>
                                  <w:marTop w:val="100"/>
                                  <w:marBottom w:val="100"/>
                                  <w:divBdr>
                                    <w:top w:val="none" w:sz="0" w:space="0" w:color="auto"/>
                                    <w:left w:val="none" w:sz="0" w:space="0" w:color="auto"/>
                                    <w:bottom w:val="none" w:sz="0" w:space="0" w:color="auto"/>
                                    <w:right w:val="none" w:sz="0" w:space="0" w:color="auto"/>
                                  </w:divBdr>
                                  <w:divsChild>
                                    <w:div w:id="744033085">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sChild>
            </w:div>
            <w:div w:id="1700930019">
              <w:marLeft w:val="0"/>
              <w:marRight w:val="0"/>
              <w:marTop w:val="0"/>
              <w:marBottom w:val="0"/>
              <w:divBdr>
                <w:top w:val="none" w:sz="0" w:space="0" w:color="auto"/>
                <w:left w:val="none" w:sz="0" w:space="0" w:color="auto"/>
                <w:bottom w:val="none" w:sz="0" w:space="0" w:color="auto"/>
                <w:right w:val="none" w:sz="0" w:space="0" w:color="auto"/>
              </w:divBdr>
              <w:divsChild>
                <w:div w:id="651984497">
                  <w:marLeft w:val="0"/>
                  <w:marRight w:val="0"/>
                  <w:marTop w:val="0"/>
                  <w:marBottom w:val="0"/>
                  <w:divBdr>
                    <w:top w:val="none" w:sz="0" w:space="0" w:color="auto"/>
                    <w:left w:val="none" w:sz="0" w:space="0" w:color="auto"/>
                    <w:bottom w:val="none" w:sz="0" w:space="0" w:color="auto"/>
                    <w:right w:val="none" w:sz="0" w:space="0" w:color="auto"/>
                  </w:divBdr>
                  <w:divsChild>
                    <w:div w:id="109863193">
                      <w:marLeft w:val="0"/>
                      <w:marRight w:val="0"/>
                      <w:marTop w:val="0"/>
                      <w:marBottom w:val="0"/>
                      <w:divBdr>
                        <w:top w:val="none" w:sz="0" w:space="0" w:color="auto"/>
                        <w:left w:val="none" w:sz="0" w:space="0" w:color="auto"/>
                        <w:bottom w:val="none" w:sz="0" w:space="0" w:color="auto"/>
                        <w:right w:val="none" w:sz="0" w:space="0" w:color="auto"/>
                      </w:divBdr>
                      <w:divsChild>
                        <w:div w:id="2064327721">
                          <w:marLeft w:val="0"/>
                          <w:marRight w:val="0"/>
                          <w:marTop w:val="100"/>
                          <w:marBottom w:val="100"/>
                          <w:divBdr>
                            <w:top w:val="none" w:sz="0" w:space="0" w:color="auto"/>
                            <w:left w:val="none" w:sz="0" w:space="0" w:color="auto"/>
                            <w:bottom w:val="none" w:sz="0" w:space="0" w:color="auto"/>
                            <w:right w:val="none" w:sz="0" w:space="0" w:color="auto"/>
                          </w:divBdr>
                          <w:divsChild>
                            <w:div w:id="1475677511">
                              <w:marLeft w:val="0"/>
                              <w:marRight w:val="0"/>
                              <w:marTop w:val="0"/>
                              <w:marBottom w:val="0"/>
                              <w:divBdr>
                                <w:top w:val="none" w:sz="0" w:space="0" w:color="auto"/>
                                <w:left w:val="none" w:sz="0" w:space="0" w:color="auto"/>
                                <w:bottom w:val="none" w:sz="0" w:space="0" w:color="auto"/>
                                <w:right w:val="none" w:sz="0" w:space="0" w:color="auto"/>
                              </w:divBdr>
                              <w:divsChild>
                                <w:div w:id="1059596887">
                                  <w:marLeft w:val="0"/>
                                  <w:marRight w:val="0"/>
                                  <w:marTop w:val="0"/>
                                  <w:marBottom w:val="0"/>
                                  <w:divBdr>
                                    <w:top w:val="none" w:sz="0" w:space="0" w:color="auto"/>
                                    <w:left w:val="none" w:sz="0" w:space="0" w:color="auto"/>
                                    <w:bottom w:val="none" w:sz="0" w:space="0" w:color="auto"/>
                                    <w:right w:val="none" w:sz="0" w:space="0" w:color="auto"/>
                                  </w:divBdr>
                                  <w:divsChild>
                                    <w:div w:id="426839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76673648">
                          <w:marLeft w:val="0"/>
                          <w:marRight w:val="0"/>
                          <w:marTop w:val="100"/>
                          <w:marBottom w:val="100"/>
                          <w:divBdr>
                            <w:top w:val="none" w:sz="0" w:space="0" w:color="auto"/>
                            <w:left w:val="none" w:sz="0" w:space="0" w:color="auto"/>
                            <w:bottom w:val="none" w:sz="0" w:space="0" w:color="auto"/>
                            <w:right w:val="none" w:sz="0" w:space="0" w:color="auto"/>
                          </w:divBdr>
                          <w:divsChild>
                            <w:div w:id="10402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2123">
              <w:marLeft w:val="0"/>
              <w:marRight w:val="0"/>
              <w:marTop w:val="0"/>
              <w:marBottom w:val="0"/>
              <w:divBdr>
                <w:top w:val="none" w:sz="0" w:space="0" w:color="auto"/>
                <w:left w:val="none" w:sz="0" w:space="0" w:color="auto"/>
                <w:bottom w:val="none" w:sz="0" w:space="0" w:color="auto"/>
                <w:right w:val="none" w:sz="0" w:space="0" w:color="auto"/>
              </w:divBdr>
            </w:div>
            <w:div w:id="560167563">
              <w:marLeft w:val="0"/>
              <w:marRight w:val="0"/>
              <w:marTop w:val="0"/>
              <w:marBottom w:val="750"/>
              <w:divBdr>
                <w:top w:val="none" w:sz="0" w:space="0" w:color="auto"/>
                <w:left w:val="none" w:sz="0" w:space="0" w:color="auto"/>
                <w:bottom w:val="none" w:sz="0" w:space="0" w:color="auto"/>
                <w:right w:val="none" w:sz="0" w:space="0" w:color="auto"/>
              </w:divBdr>
            </w:div>
            <w:div w:id="1188829249">
              <w:marLeft w:val="0"/>
              <w:marRight w:val="0"/>
              <w:marTop w:val="0"/>
              <w:marBottom w:val="0"/>
              <w:divBdr>
                <w:top w:val="none" w:sz="0" w:space="0" w:color="auto"/>
                <w:left w:val="none" w:sz="0" w:space="0" w:color="auto"/>
                <w:bottom w:val="none" w:sz="0" w:space="0" w:color="auto"/>
                <w:right w:val="none" w:sz="0" w:space="0" w:color="auto"/>
              </w:divBdr>
            </w:div>
          </w:divsChild>
        </w:div>
        <w:div w:id="1707681586">
          <w:marLeft w:val="1109"/>
          <w:marRight w:val="0"/>
          <w:marTop w:val="0"/>
          <w:marBottom w:val="0"/>
          <w:divBdr>
            <w:top w:val="none" w:sz="0" w:space="0" w:color="auto"/>
            <w:left w:val="none" w:sz="0" w:space="0" w:color="auto"/>
            <w:bottom w:val="none" w:sz="0" w:space="0" w:color="auto"/>
            <w:right w:val="none" w:sz="0" w:space="0" w:color="auto"/>
          </w:divBdr>
          <w:divsChild>
            <w:div w:id="1599408772">
              <w:marLeft w:val="0"/>
              <w:marRight w:val="0"/>
              <w:marTop w:val="0"/>
              <w:marBottom w:val="0"/>
              <w:divBdr>
                <w:top w:val="none" w:sz="0" w:space="0" w:color="auto"/>
                <w:left w:val="none" w:sz="0" w:space="0" w:color="auto"/>
                <w:bottom w:val="none" w:sz="0" w:space="0" w:color="auto"/>
                <w:right w:val="none" w:sz="0" w:space="0" w:color="auto"/>
              </w:divBdr>
              <w:divsChild>
                <w:div w:id="3001154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463032">
      <w:bodyDiv w:val="1"/>
      <w:marLeft w:val="0"/>
      <w:marRight w:val="0"/>
      <w:marTop w:val="0"/>
      <w:marBottom w:val="0"/>
      <w:divBdr>
        <w:top w:val="none" w:sz="0" w:space="0" w:color="auto"/>
        <w:left w:val="none" w:sz="0" w:space="0" w:color="auto"/>
        <w:bottom w:val="none" w:sz="0" w:space="0" w:color="auto"/>
        <w:right w:val="none" w:sz="0" w:space="0" w:color="auto"/>
      </w:divBdr>
    </w:div>
    <w:div w:id="1126777985">
      <w:bodyDiv w:val="1"/>
      <w:marLeft w:val="0"/>
      <w:marRight w:val="0"/>
      <w:marTop w:val="0"/>
      <w:marBottom w:val="0"/>
      <w:divBdr>
        <w:top w:val="none" w:sz="0" w:space="0" w:color="auto"/>
        <w:left w:val="none" w:sz="0" w:space="0" w:color="auto"/>
        <w:bottom w:val="none" w:sz="0" w:space="0" w:color="auto"/>
        <w:right w:val="none" w:sz="0" w:space="0" w:color="auto"/>
      </w:divBdr>
    </w:div>
    <w:div w:id="17608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isbury.md/wp-content/uploads/2021/02/FinalSalisburyTreeCanopyStudy_1218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lisbury.md/wp-content/uploads/2021/02/FinalSalisburyTreeCanopyStudy_12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36AF-9CBB-4269-A119-06389336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Plotts</dc:creator>
  <cp:keywords/>
  <dc:description/>
  <cp:lastModifiedBy>Rebecca Brown</cp:lastModifiedBy>
  <cp:revision>2</cp:revision>
  <dcterms:created xsi:type="dcterms:W3CDTF">2021-09-17T17:20:00Z</dcterms:created>
  <dcterms:modified xsi:type="dcterms:W3CDTF">2021-09-17T17:20:00Z</dcterms:modified>
</cp:coreProperties>
</file>