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C56" w:rsidRPr="00D07C56" w:rsidRDefault="00F03908" w:rsidP="00407B35">
      <w:pPr>
        <w:spacing w:line="360" w:lineRule="auto"/>
        <w:jc w:val="center"/>
        <w:rPr>
          <w:rFonts w:ascii="Tahoma" w:hAnsi="Tahoma" w:cs="Tahoma"/>
          <w:b/>
          <w:bCs/>
          <w:sz w:val="56"/>
          <w:szCs w:val="56"/>
          <w:u w:val="single"/>
        </w:rPr>
      </w:pPr>
      <w:r>
        <w:rPr>
          <w:rFonts w:ascii="Tahoma" w:hAnsi="Tahoma" w:cs="Tahoma"/>
          <w:b/>
          <w:bCs/>
          <w:sz w:val="56"/>
          <w:szCs w:val="56"/>
          <w:u w:val="single"/>
        </w:rPr>
        <w:t>2017</w:t>
      </w:r>
    </w:p>
    <w:p w:rsidR="00D07C56" w:rsidRPr="00D07C56" w:rsidRDefault="00D07C56" w:rsidP="00D07C56">
      <w:pPr>
        <w:spacing w:line="360" w:lineRule="auto"/>
        <w:ind w:left="-1440" w:right="-1440"/>
        <w:jc w:val="center"/>
        <w:rPr>
          <w:rFonts w:ascii="Tahoma" w:hAnsi="Tahoma" w:cs="Tahoma"/>
          <w:b/>
          <w:bCs/>
          <w:sz w:val="56"/>
          <w:szCs w:val="56"/>
          <w:u w:val="single"/>
        </w:rPr>
      </w:pPr>
      <w:r w:rsidRPr="00D07C56">
        <w:rPr>
          <w:rFonts w:ascii="Tahoma" w:hAnsi="Tahoma" w:cs="Tahoma"/>
          <w:b/>
          <w:bCs/>
          <w:sz w:val="56"/>
          <w:szCs w:val="56"/>
          <w:u w:val="single"/>
        </w:rPr>
        <w:t xml:space="preserve">Summary </w:t>
      </w:r>
      <w:proofErr w:type="gramStart"/>
      <w:r w:rsidRPr="00D07C56">
        <w:rPr>
          <w:rFonts w:ascii="Tahoma" w:hAnsi="Tahoma" w:cs="Tahoma"/>
          <w:b/>
          <w:bCs/>
          <w:sz w:val="56"/>
          <w:szCs w:val="56"/>
          <w:u w:val="single"/>
        </w:rPr>
        <w:t>Of</w:t>
      </w:r>
      <w:proofErr w:type="gramEnd"/>
      <w:r w:rsidRPr="00D07C56">
        <w:rPr>
          <w:rFonts w:ascii="Tahoma" w:hAnsi="Tahoma" w:cs="Tahoma"/>
          <w:b/>
          <w:bCs/>
          <w:sz w:val="56"/>
          <w:szCs w:val="56"/>
          <w:u w:val="single"/>
        </w:rPr>
        <w:t xml:space="preserve"> Internal Investigations</w:t>
      </w:r>
    </w:p>
    <w:p w:rsidR="00865074" w:rsidRPr="00D07C56" w:rsidRDefault="00865074" w:rsidP="00D07C56">
      <w:pPr>
        <w:spacing w:line="36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865074" w:rsidRPr="00D07C56" w:rsidRDefault="00865074" w:rsidP="00D07C56">
      <w:pPr>
        <w:spacing w:line="360" w:lineRule="auto"/>
        <w:ind w:left="-1440" w:right="-1440"/>
        <w:jc w:val="center"/>
        <w:rPr>
          <w:rFonts w:ascii="Tahoma" w:hAnsi="Tahoma" w:cs="Tahoma"/>
          <w:bCs/>
          <w:color w:val="003399"/>
          <w:sz w:val="40"/>
          <w:szCs w:val="40"/>
        </w:rPr>
      </w:pPr>
      <w:r w:rsidRPr="00D07C56">
        <w:rPr>
          <w:rFonts w:ascii="Tahoma" w:hAnsi="Tahoma" w:cs="Tahoma"/>
          <w:b/>
          <w:bCs/>
          <w:color w:val="003399"/>
          <w:sz w:val="40"/>
          <w:szCs w:val="40"/>
        </w:rPr>
        <w:t>Nu</w:t>
      </w:r>
      <w:r w:rsidR="00036656">
        <w:rPr>
          <w:rFonts w:ascii="Tahoma" w:hAnsi="Tahoma" w:cs="Tahoma"/>
          <w:b/>
          <w:bCs/>
          <w:color w:val="003399"/>
          <w:sz w:val="40"/>
          <w:szCs w:val="40"/>
        </w:rPr>
        <w:t>mber of Internal Investigations =</w:t>
      </w:r>
      <w:r w:rsidR="002C3385">
        <w:rPr>
          <w:rFonts w:ascii="Tahoma" w:hAnsi="Tahoma" w:cs="Tahoma"/>
          <w:b/>
          <w:bCs/>
          <w:color w:val="003399"/>
          <w:sz w:val="40"/>
          <w:szCs w:val="40"/>
        </w:rPr>
        <w:t xml:space="preserve"> Nine (9</w:t>
      </w:r>
      <w:bookmarkStart w:id="0" w:name="_GoBack"/>
      <w:bookmarkEnd w:id="0"/>
      <w:r w:rsidRPr="00D07C56">
        <w:rPr>
          <w:rFonts w:ascii="Tahoma" w:hAnsi="Tahoma" w:cs="Tahoma"/>
          <w:b/>
          <w:bCs/>
          <w:color w:val="003399"/>
          <w:sz w:val="40"/>
          <w:szCs w:val="40"/>
        </w:rPr>
        <w:t>)</w:t>
      </w:r>
    </w:p>
    <w:p w:rsidR="00762D34" w:rsidRPr="00D07C56" w:rsidRDefault="00762D34" w:rsidP="00D07C56">
      <w:pPr>
        <w:spacing w:line="360" w:lineRule="auto"/>
        <w:jc w:val="center"/>
        <w:rPr>
          <w:rFonts w:ascii="Tahoma" w:hAnsi="Tahoma" w:cs="Tahoma"/>
          <w:bCs/>
        </w:rPr>
      </w:pPr>
    </w:p>
    <w:p w:rsidR="00865074" w:rsidRPr="00036656" w:rsidRDefault="00865074" w:rsidP="00036656">
      <w:pPr>
        <w:spacing w:line="360" w:lineRule="auto"/>
        <w:jc w:val="center"/>
        <w:rPr>
          <w:rFonts w:ascii="Tahoma" w:hAnsi="Tahoma" w:cs="Tahoma"/>
          <w:b/>
          <w:bCs/>
          <w:sz w:val="36"/>
          <w:szCs w:val="36"/>
        </w:rPr>
      </w:pPr>
      <w:r w:rsidRPr="00D07C56">
        <w:rPr>
          <w:rFonts w:ascii="Tahoma" w:hAnsi="Tahoma" w:cs="Tahoma"/>
          <w:b/>
          <w:bCs/>
          <w:sz w:val="36"/>
          <w:szCs w:val="36"/>
          <w:u w:val="single"/>
        </w:rPr>
        <w:t>Types of Investigations</w:t>
      </w:r>
    </w:p>
    <w:p w:rsidR="002C3385" w:rsidRDefault="004B7FFE" w:rsidP="002C3385">
      <w:pPr>
        <w:spacing w:line="360" w:lineRule="auto"/>
        <w:ind w:left="1440" w:firstLine="720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Discourtesy</w:t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 w:rsidR="00587FD9">
        <w:rPr>
          <w:rFonts w:ascii="Tahoma" w:hAnsi="Tahoma" w:cs="Tahoma"/>
          <w:bCs/>
          <w:sz w:val="28"/>
          <w:szCs w:val="28"/>
        </w:rPr>
        <w:t>2</w:t>
      </w:r>
    </w:p>
    <w:p w:rsidR="006005DB" w:rsidRDefault="004B7FFE" w:rsidP="002C3385">
      <w:pPr>
        <w:spacing w:line="360" w:lineRule="auto"/>
        <w:ind w:left="1440" w:firstLine="720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Conduct Unbecoming</w:t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 w:rsidR="00587FD9">
        <w:rPr>
          <w:rFonts w:ascii="Tahoma" w:hAnsi="Tahoma" w:cs="Tahoma"/>
          <w:bCs/>
          <w:sz w:val="28"/>
          <w:szCs w:val="28"/>
        </w:rPr>
        <w:t>2</w:t>
      </w:r>
    </w:p>
    <w:p w:rsidR="00587FD9" w:rsidRDefault="00587FD9" w:rsidP="002C3385">
      <w:pPr>
        <w:spacing w:line="360" w:lineRule="auto"/>
        <w:ind w:left="1440" w:firstLine="720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Untruthfulness</w:t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 w:rsidR="002C3385"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>3</w:t>
      </w:r>
    </w:p>
    <w:p w:rsidR="00587FD9" w:rsidRPr="00D07C56" w:rsidRDefault="00587FD9" w:rsidP="002C3385">
      <w:pPr>
        <w:spacing w:line="360" w:lineRule="auto"/>
        <w:ind w:left="1440" w:firstLine="720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Biased Policing</w:t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 w:rsidR="002C3385"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>1</w:t>
      </w:r>
    </w:p>
    <w:p w:rsidR="00762D34" w:rsidRPr="00D07C56" w:rsidRDefault="00587FD9" w:rsidP="002C3385">
      <w:pPr>
        <w:spacing w:line="360" w:lineRule="auto"/>
        <w:ind w:left="1440" w:firstLine="720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 xml:space="preserve">Use of Force </w:t>
      </w:r>
      <w:r w:rsidR="004B7FFE">
        <w:rPr>
          <w:rFonts w:ascii="Tahoma" w:hAnsi="Tahoma" w:cs="Tahoma"/>
          <w:bCs/>
          <w:sz w:val="28"/>
          <w:szCs w:val="28"/>
        </w:rPr>
        <w:tab/>
      </w:r>
      <w:r w:rsidR="004B7FFE">
        <w:rPr>
          <w:rFonts w:ascii="Tahoma" w:hAnsi="Tahoma" w:cs="Tahoma"/>
          <w:bCs/>
          <w:sz w:val="28"/>
          <w:szCs w:val="28"/>
        </w:rPr>
        <w:tab/>
      </w:r>
      <w:r w:rsidR="004B7FFE"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>1</w:t>
      </w:r>
    </w:p>
    <w:p w:rsidR="009F5B02" w:rsidRPr="00036656" w:rsidRDefault="009F5B02" w:rsidP="00036656">
      <w:pPr>
        <w:spacing w:line="360" w:lineRule="auto"/>
        <w:jc w:val="center"/>
        <w:rPr>
          <w:rFonts w:ascii="Tahoma" w:hAnsi="Tahoma" w:cs="Tahoma"/>
          <w:bCs/>
          <w:sz w:val="28"/>
          <w:szCs w:val="28"/>
        </w:rPr>
      </w:pPr>
    </w:p>
    <w:p w:rsidR="00865074" w:rsidRPr="00036656" w:rsidRDefault="00865074" w:rsidP="00036656">
      <w:pPr>
        <w:spacing w:line="360" w:lineRule="auto"/>
        <w:jc w:val="center"/>
        <w:rPr>
          <w:rFonts w:ascii="Tahoma" w:hAnsi="Tahoma" w:cs="Tahoma"/>
          <w:b/>
          <w:bCs/>
          <w:sz w:val="36"/>
          <w:szCs w:val="36"/>
        </w:rPr>
      </w:pPr>
      <w:r w:rsidRPr="00D07C56">
        <w:rPr>
          <w:rFonts w:ascii="Tahoma" w:hAnsi="Tahoma" w:cs="Tahoma"/>
          <w:b/>
          <w:bCs/>
          <w:sz w:val="36"/>
          <w:szCs w:val="36"/>
          <w:u w:val="single"/>
        </w:rPr>
        <w:t>Dispositions of Investigations</w:t>
      </w:r>
    </w:p>
    <w:p w:rsidR="00762D34" w:rsidRDefault="004B7FFE" w:rsidP="00D07C56">
      <w:pPr>
        <w:spacing w:line="360" w:lineRule="auto"/>
        <w:jc w:val="center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Sustained</w:t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 w:rsidR="002C3385">
        <w:rPr>
          <w:rFonts w:ascii="Tahoma" w:hAnsi="Tahoma" w:cs="Tahoma"/>
          <w:bCs/>
          <w:sz w:val="28"/>
          <w:szCs w:val="28"/>
        </w:rPr>
        <w:t>3</w:t>
      </w:r>
    </w:p>
    <w:p w:rsidR="00407B35" w:rsidRDefault="00407B35" w:rsidP="00D07C56">
      <w:pPr>
        <w:spacing w:line="360" w:lineRule="auto"/>
        <w:jc w:val="center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 xml:space="preserve">Not-Sustained      </w:t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  <w:t xml:space="preserve">1 </w:t>
      </w:r>
    </w:p>
    <w:p w:rsidR="00407B35" w:rsidRPr="00D07C56" w:rsidRDefault="00407B35" w:rsidP="00D07C56">
      <w:pPr>
        <w:spacing w:line="360" w:lineRule="auto"/>
        <w:jc w:val="center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Exonerated</w:t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 w:rsidR="002C3385">
        <w:rPr>
          <w:rFonts w:ascii="Tahoma" w:hAnsi="Tahoma" w:cs="Tahoma"/>
          <w:bCs/>
          <w:sz w:val="28"/>
          <w:szCs w:val="28"/>
        </w:rPr>
        <w:t>2</w:t>
      </w:r>
      <w:r>
        <w:rPr>
          <w:rFonts w:ascii="Tahoma" w:hAnsi="Tahoma" w:cs="Tahoma"/>
          <w:bCs/>
          <w:sz w:val="28"/>
          <w:szCs w:val="28"/>
        </w:rPr>
        <w:t xml:space="preserve"> </w:t>
      </w:r>
    </w:p>
    <w:p w:rsidR="00762D34" w:rsidRPr="00D07C56" w:rsidRDefault="004B7FFE" w:rsidP="00D07C56">
      <w:pPr>
        <w:spacing w:line="360" w:lineRule="auto"/>
        <w:jc w:val="center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Unfounded</w:t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 w:rsidR="002C3385">
        <w:rPr>
          <w:rFonts w:ascii="Tahoma" w:hAnsi="Tahoma" w:cs="Tahoma"/>
          <w:bCs/>
          <w:sz w:val="28"/>
          <w:szCs w:val="28"/>
        </w:rPr>
        <w:t>2</w:t>
      </w:r>
    </w:p>
    <w:p w:rsidR="00762D34" w:rsidRPr="00D07C56" w:rsidRDefault="004B7FFE" w:rsidP="004B7FFE">
      <w:pPr>
        <w:spacing w:line="360" w:lineRule="auto"/>
        <w:jc w:val="center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Pending</w:t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>
        <w:rPr>
          <w:rFonts w:ascii="Tahoma" w:hAnsi="Tahoma" w:cs="Tahoma"/>
          <w:bCs/>
          <w:sz w:val="28"/>
          <w:szCs w:val="28"/>
        </w:rPr>
        <w:tab/>
      </w:r>
      <w:r w:rsidR="00407B35">
        <w:rPr>
          <w:rFonts w:ascii="Tahoma" w:hAnsi="Tahoma" w:cs="Tahoma"/>
          <w:bCs/>
          <w:sz w:val="28"/>
          <w:szCs w:val="28"/>
        </w:rPr>
        <w:t>1</w:t>
      </w:r>
    </w:p>
    <w:p w:rsidR="00407B35" w:rsidRDefault="00407B35" w:rsidP="00036656">
      <w:pPr>
        <w:ind w:left="-1080" w:right="-1440"/>
        <w:rPr>
          <w:rFonts w:ascii="Tahoma" w:hAnsi="Tahoma" w:cs="Tahoma"/>
          <w:b/>
          <w:i/>
          <w:iCs/>
          <w:color w:val="808080"/>
          <w:sz w:val="18"/>
          <w:szCs w:val="18"/>
          <w:u w:val="single"/>
        </w:rPr>
      </w:pPr>
    </w:p>
    <w:p w:rsidR="00407B35" w:rsidRDefault="00407B35" w:rsidP="00036656">
      <w:pPr>
        <w:ind w:left="-1080" w:right="-1440"/>
        <w:rPr>
          <w:rFonts w:ascii="Tahoma" w:hAnsi="Tahoma" w:cs="Tahoma"/>
          <w:b/>
          <w:i/>
          <w:iCs/>
          <w:color w:val="808080"/>
          <w:sz w:val="18"/>
          <w:szCs w:val="18"/>
          <w:u w:val="single"/>
        </w:rPr>
      </w:pPr>
    </w:p>
    <w:p w:rsidR="00407B35" w:rsidRDefault="00407B35" w:rsidP="00036656">
      <w:pPr>
        <w:ind w:left="-1080" w:right="-1440"/>
        <w:rPr>
          <w:rFonts w:ascii="Tahoma" w:hAnsi="Tahoma" w:cs="Tahoma"/>
          <w:b/>
          <w:i/>
          <w:iCs/>
          <w:color w:val="808080"/>
          <w:sz w:val="18"/>
          <w:szCs w:val="18"/>
          <w:u w:val="single"/>
        </w:rPr>
      </w:pPr>
    </w:p>
    <w:p w:rsidR="00407B35" w:rsidRDefault="00407B35" w:rsidP="00036656">
      <w:pPr>
        <w:ind w:left="-1080" w:right="-1440"/>
        <w:rPr>
          <w:rFonts w:ascii="Tahoma" w:hAnsi="Tahoma" w:cs="Tahoma"/>
          <w:b/>
          <w:i/>
          <w:iCs/>
          <w:color w:val="808080"/>
          <w:sz w:val="18"/>
          <w:szCs w:val="18"/>
          <w:u w:val="single"/>
        </w:rPr>
      </w:pPr>
    </w:p>
    <w:p w:rsidR="00036656" w:rsidRPr="00036656" w:rsidRDefault="00036656" w:rsidP="00036656">
      <w:pPr>
        <w:ind w:left="-1080" w:right="-1440"/>
        <w:rPr>
          <w:rFonts w:ascii="Tahoma" w:hAnsi="Tahoma" w:cs="Tahoma"/>
          <w:i/>
          <w:iCs/>
          <w:color w:val="808080"/>
          <w:sz w:val="18"/>
          <w:szCs w:val="18"/>
        </w:rPr>
      </w:pPr>
      <w:r w:rsidRPr="00036656">
        <w:rPr>
          <w:rFonts w:ascii="Tahoma" w:hAnsi="Tahoma" w:cs="Tahoma"/>
          <w:b/>
          <w:i/>
          <w:iCs/>
          <w:color w:val="808080"/>
          <w:sz w:val="18"/>
          <w:szCs w:val="18"/>
          <w:u w:val="single"/>
        </w:rPr>
        <w:t>Explanation of Dispositions:</w:t>
      </w:r>
    </w:p>
    <w:p w:rsidR="00036656" w:rsidRPr="00036656" w:rsidRDefault="00036656" w:rsidP="00036656">
      <w:pPr>
        <w:ind w:left="-720" w:right="-1440"/>
        <w:rPr>
          <w:rFonts w:ascii="Tahoma" w:hAnsi="Tahoma" w:cs="Tahoma"/>
          <w:i/>
          <w:iCs/>
          <w:color w:val="808080"/>
          <w:sz w:val="18"/>
          <w:szCs w:val="18"/>
        </w:rPr>
      </w:pPr>
    </w:p>
    <w:p w:rsidR="00036656" w:rsidRPr="00036656" w:rsidRDefault="00036656" w:rsidP="00036656">
      <w:pPr>
        <w:pStyle w:val="ListParagraph"/>
        <w:numPr>
          <w:ilvl w:val="0"/>
          <w:numId w:val="2"/>
        </w:numPr>
        <w:ind w:left="-720" w:right="-1440"/>
        <w:rPr>
          <w:rFonts w:ascii="Tahoma" w:hAnsi="Tahoma" w:cs="Tahoma"/>
          <w:i/>
          <w:iCs/>
          <w:color w:val="808080"/>
          <w:sz w:val="18"/>
          <w:szCs w:val="18"/>
        </w:rPr>
      </w:pPr>
      <w:r w:rsidRPr="00036656">
        <w:rPr>
          <w:rFonts w:ascii="Tahoma" w:hAnsi="Tahoma" w:cs="Tahoma"/>
          <w:b/>
          <w:i/>
          <w:iCs/>
          <w:color w:val="808080"/>
          <w:sz w:val="18"/>
          <w:szCs w:val="18"/>
        </w:rPr>
        <w:t>Sustained</w:t>
      </w:r>
      <w:r w:rsidRPr="00036656">
        <w:rPr>
          <w:rFonts w:ascii="Tahoma" w:hAnsi="Tahoma" w:cs="Tahoma"/>
          <w:i/>
          <w:iCs/>
          <w:color w:val="808080"/>
          <w:sz w:val="18"/>
          <w:szCs w:val="18"/>
        </w:rPr>
        <w:tab/>
      </w:r>
      <w:r w:rsidRPr="00036656">
        <w:rPr>
          <w:rFonts w:ascii="Tahoma" w:hAnsi="Tahoma" w:cs="Tahoma"/>
          <w:i/>
          <w:iCs/>
          <w:color w:val="808080"/>
          <w:sz w:val="18"/>
          <w:szCs w:val="18"/>
        </w:rPr>
        <w:tab/>
        <w:t>The allegation is supported by sufficient evidence.</w:t>
      </w:r>
    </w:p>
    <w:p w:rsidR="00036656" w:rsidRPr="00036656" w:rsidRDefault="00036656" w:rsidP="00036656">
      <w:pPr>
        <w:ind w:left="-720" w:right="-1440"/>
        <w:rPr>
          <w:rFonts w:ascii="Tahoma" w:hAnsi="Tahoma" w:cs="Tahoma"/>
          <w:i/>
          <w:iCs/>
          <w:color w:val="808080"/>
          <w:sz w:val="18"/>
          <w:szCs w:val="18"/>
        </w:rPr>
      </w:pPr>
    </w:p>
    <w:p w:rsidR="00036656" w:rsidRPr="00036656" w:rsidRDefault="00036656" w:rsidP="00036656">
      <w:pPr>
        <w:pStyle w:val="ListParagraph"/>
        <w:numPr>
          <w:ilvl w:val="0"/>
          <w:numId w:val="2"/>
        </w:numPr>
        <w:ind w:left="-720" w:right="-1440"/>
        <w:rPr>
          <w:rFonts w:ascii="Tahoma" w:hAnsi="Tahoma" w:cs="Tahoma"/>
          <w:i/>
          <w:iCs/>
          <w:color w:val="808080"/>
          <w:sz w:val="18"/>
          <w:szCs w:val="18"/>
        </w:rPr>
      </w:pPr>
      <w:r w:rsidRPr="00036656">
        <w:rPr>
          <w:rFonts w:ascii="Tahoma" w:hAnsi="Tahoma" w:cs="Tahoma"/>
          <w:b/>
          <w:i/>
          <w:iCs/>
          <w:color w:val="808080"/>
          <w:sz w:val="18"/>
          <w:szCs w:val="18"/>
        </w:rPr>
        <w:t>Not Sustained</w:t>
      </w:r>
      <w:r w:rsidRPr="00036656">
        <w:rPr>
          <w:rFonts w:ascii="Tahoma" w:hAnsi="Tahoma" w:cs="Tahoma"/>
          <w:i/>
          <w:iCs/>
          <w:color w:val="808080"/>
          <w:sz w:val="18"/>
          <w:szCs w:val="18"/>
        </w:rPr>
        <w:tab/>
      </w:r>
      <w:r w:rsidRPr="00036656">
        <w:rPr>
          <w:rFonts w:ascii="Tahoma" w:hAnsi="Tahoma" w:cs="Tahoma"/>
          <w:i/>
          <w:iCs/>
          <w:color w:val="808080"/>
          <w:sz w:val="18"/>
          <w:szCs w:val="18"/>
        </w:rPr>
        <w:tab/>
        <w:t>Insufficient evidence whether to prove or disprove the allegation.</w:t>
      </w:r>
    </w:p>
    <w:p w:rsidR="00036656" w:rsidRPr="00036656" w:rsidRDefault="00036656" w:rsidP="00036656">
      <w:pPr>
        <w:ind w:left="-720" w:right="-1440"/>
        <w:rPr>
          <w:rFonts w:ascii="Tahoma" w:hAnsi="Tahoma" w:cs="Tahoma"/>
          <w:i/>
          <w:iCs/>
          <w:color w:val="808080"/>
          <w:sz w:val="18"/>
          <w:szCs w:val="18"/>
        </w:rPr>
      </w:pPr>
    </w:p>
    <w:p w:rsidR="00036656" w:rsidRPr="00036656" w:rsidRDefault="00036656" w:rsidP="00036656">
      <w:pPr>
        <w:pStyle w:val="ListParagraph"/>
        <w:numPr>
          <w:ilvl w:val="0"/>
          <w:numId w:val="2"/>
        </w:numPr>
        <w:ind w:left="-720" w:right="-1440"/>
        <w:rPr>
          <w:rFonts w:ascii="Tahoma" w:hAnsi="Tahoma" w:cs="Tahoma"/>
          <w:i/>
          <w:iCs/>
          <w:color w:val="808080"/>
          <w:sz w:val="18"/>
          <w:szCs w:val="18"/>
        </w:rPr>
      </w:pPr>
      <w:r w:rsidRPr="00036656">
        <w:rPr>
          <w:rFonts w:ascii="Tahoma" w:hAnsi="Tahoma" w:cs="Tahoma"/>
          <w:b/>
          <w:i/>
          <w:iCs/>
          <w:color w:val="808080"/>
          <w:sz w:val="18"/>
          <w:szCs w:val="18"/>
        </w:rPr>
        <w:t>Exonerated</w:t>
      </w:r>
      <w:r w:rsidRPr="00036656">
        <w:rPr>
          <w:rFonts w:ascii="Tahoma" w:hAnsi="Tahoma" w:cs="Tahoma"/>
          <w:i/>
          <w:iCs/>
          <w:color w:val="808080"/>
          <w:sz w:val="18"/>
          <w:szCs w:val="18"/>
        </w:rPr>
        <w:tab/>
      </w:r>
      <w:r w:rsidRPr="00036656">
        <w:rPr>
          <w:rFonts w:ascii="Tahoma" w:hAnsi="Tahoma" w:cs="Tahoma"/>
          <w:i/>
          <w:iCs/>
          <w:color w:val="808080"/>
          <w:sz w:val="18"/>
          <w:szCs w:val="18"/>
        </w:rPr>
        <w:tab/>
        <w:t>Incident complained about occurred, but was lawful and proper.</w:t>
      </w:r>
    </w:p>
    <w:p w:rsidR="00036656" w:rsidRPr="00036656" w:rsidRDefault="00036656" w:rsidP="00036656">
      <w:pPr>
        <w:ind w:left="-720" w:right="-1440"/>
        <w:rPr>
          <w:rFonts w:ascii="Tahoma" w:hAnsi="Tahoma" w:cs="Tahoma"/>
          <w:i/>
          <w:iCs/>
          <w:color w:val="808080"/>
          <w:sz w:val="18"/>
          <w:szCs w:val="18"/>
        </w:rPr>
      </w:pPr>
    </w:p>
    <w:p w:rsidR="00036656" w:rsidRPr="00036656" w:rsidRDefault="00036656" w:rsidP="00036656">
      <w:pPr>
        <w:pStyle w:val="ListParagraph"/>
        <w:numPr>
          <w:ilvl w:val="0"/>
          <w:numId w:val="2"/>
        </w:numPr>
        <w:ind w:left="-720" w:right="-1440"/>
        <w:rPr>
          <w:rFonts w:ascii="Tahoma" w:hAnsi="Tahoma" w:cs="Tahoma"/>
          <w:i/>
          <w:iCs/>
          <w:color w:val="808080"/>
          <w:sz w:val="18"/>
          <w:szCs w:val="18"/>
        </w:rPr>
      </w:pPr>
      <w:r w:rsidRPr="00036656">
        <w:rPr>
          <w:rFonts w:ascii="Tahoma" w:hAnsi="Tahoma" w:cs="Tahoma"/>
          <w:b/>
          <w:i/>
          <w:iCs/>
          <w:color w:val="808080"/>
          <w:sz w:val="18"/>
          <w:szCs w:val="18"/>
        </w:rPr>
        <w:t>Unfounded</w:t>
      </w:r>
      <w:r w:rsidRPr="00036656">
        <w:rPr>
          <w:rFonts w:ascii="Tahoma" w:hAnsi="Tahoma" w:cs="Tahoma"/>
          <w:i/>
          <w:iCs/>
          <w:color w:val="808080"/>
          <w:sz w:val="18"/>
          <w:szCs w:val="18"/>
        </w:rPr>
        <w:tab/>
      </w:r>
      <w:r w:rsidRPr="00036656">
        <w:rPr>
          <w:rFonts w:ascii="Tahoma" w:hAnsi="Tahoma" w:cs="Tahoma"/>
          <w:i/>
          <w:iCs/>
          <w:color w:val="808080"/>
          <w:sz w:val="18"/>
          <w:szCs w:val="18"/>
        </w:rPr>
        <w:tab/>
        <w:t>Allegation is false or not factual.</w:t>
      </w:r>
    </w:p>
    <w:p w:rsidR="00036656" w:rsidRPr="00036656" w:rsidRDefault="00036656" w:rsidP="00036656">
      <w:pPr>
        <w:ind w:left="-720" w:right="-1440"/>
        <w:rPr>
          <w:rFonts w:ascii="Tahoma" w:hAnsi="Tahoma" w:cs="Tahoma"/>
          <w:i/>
          <w:iCs/>
          <w:color w:val="808080"/>
          <w:sz w:val="18"/>
          <w:szCs w:val="18"/>
        </w:rPr>
      </w:pPr>
    </w:p>
    <w:p w:rsidR="00036656" w:rsidRDefault="00036656" w:rsidP="00036656">
      <w:pPr>
        <w:pStyle w:val="ListParagraph"/>
        <w:numPr>
          <w:ilvl w:val="0"/>
          <w:numId w:val="2"/>
        </w:numPr>
        <w:ind w:left="-720" w:right="-1440"/>
        <w:rPr>
          <w:rFonts w:ascii="Tahoma" w:hAnsi="Tahoma" w:cs="Tahoma"/>
          <w:i/>
          <w:iCs/>
          <w:color w:val="808080"/>
          <w:sz w:val="18"/>
          <w:szCs w:val="18"/>
        </w:rPr>
      </w:pPr>
      <w:r w:rsidRPr="00036656">
        <w:rPr>
          <w:rFonts w:ascii="Tahoma" w:hAnsi="Tahoma" w:cs="Tahoma"/>
          <w:b/>
          <w:i/>
          <w:iCs/>
          <w:color w:val="808080"/>
          <w:sz w:val="18"/>
          <w:szCs w:val="18"/>
        </w:rPr>
        <w:t>Policy Failure</w:t>
      </w:r>
      <w:r w:rsidRPr="00036656">
        <w:rPr>
          <w:rFonts w:ascii="Tahoma" w:hAnsi="Tahoma" w:cs="Tahoma"/>
          <w:i/>
          <w:iCs/>
          <w:color w:val="808080"/>
          <w:sz w:val="18"/>
          <w:szCs w:val="18"/>
        </w:rPr>
        <w:tab/>
      </w:r>
      <w:r w:rsidRPr="00036656">
        <w:rPr>
          <w:rFonts w:ascii="Tahoma" w:hAnsi="Tahoma" w:cs="Tahoma"/>
          <w:i/>
          <w:iCs/>
          <w:color w:val="808080"/>
          <w:sz w:val="18"/>
          <w:szCs w:val="18"/>
        </w:rPr>
        <w:tab/>
        <w:t>The allegation is true, but the action of the agency or the officer was consistent with agency policy.</w:t>
      </w:r>
    </w:p>
    <w:p w:rsidR="009F5B02" w:rsidRPr="009F5B02" w:rsidRDefault="009F5B02" w:rsidP="009F5B02">
      <w:pPr>
        <w:pStyle w:val="ListParagraph"/>
        <w:rPr>
          <w:rFonts w:ascii="Tahoma" w:hAnsi="Tahoma" w:cs="Tahoma"/>
          <w:i/>
          <w:iCs/>
          <w:color w:val="808080"/>
          <w:sz w:val="18"/>
          <w:szCs w:val="18"/>
        </w:rPr>
      </w:pPr>
    </w:p>
    <w:p w:rsidR="009F5B02" w:rsidRPr="00036656" w:rsidRDefault="009F5B02" w:rsidP="00036656">
      <w:pPr>
        <w:pStyle w:val="ListParagraph"/>
        <w:numPr>
          <w:ilvl w:val="0"/>
          <w:numId w:val="2"/>
        </w:numPr>
        <w:ind w:left="-720" w:right="-1440"/>
        <w:rPr>
          <w:rFonts w:ascii="Tahoma" w:hAnsi="Tahoma" w:cs="Tahoma"/>
          <w:i/>
          <w:iCs/>
          <w:color w:val="808080"/>
          <w:sz w:val="18"/>
          <w:szCs w:val="18"/>
        </w:rPr>
      </w:pPr>
      <w:r>
        <w:rPr>
          <w:rFonts w:ascii="Tahoma" w:hAnsi="Tahoma" w:cs="Tahoma"/>
          <w:b/>
          <w:i/>
          <w:iCs/>
          <w:color w:val="808080"/>
          <w:sz w:val="18"/>
          <w:szCs w:val="18"/>
        </w:rPr>
        <w:t>Pending</w:t>
      </w:r>
      <w:r>
        <w:rPr>
          <w:rFonts w:ascii="Tahoma" w:hAnsi="Tahoma" w:cs="Tahoma"/>
          <w:b/>
          <w:i/>
          <w:iCs/>
          <w:color w:val="808080"/>
          <w:sz w:val="18"/>
          <w:szCs w:val="18"/>
        </w:rPr>
        <w:tab/>
      </w:r>
      <w:r>
        <w:rPr>
          <w:rFonts w:ascii="Tahoma" w:hAnsi="Tahoma" w:cs="Tahoma"/>
          <w:b/>
          <w:i/>
          <w:iCs/>
          <w:color w:val="808080"/>
          <w:sz w:val="18"/>
          <w:szCs w:val="18"/>
        </w:rPr>
        <w:tab/>
      </w:r>
      <w:r w:rsidRPr="009F5B02">
        <w:rPr>
          <w:rFonts w:ascii="Tahoma" w:hAnsi="Tahoma" w:cs="Tahoma"/>
          <w:i/>
          <w:iCs/>
          <w:color w:val="808080"/>
          <w:sz w:val="18"/>
          <w:szCs w:val="18"/>
        </w:rPr>
        <w:t>The allegation is still under investigation</w:t>
      </w:r>
      <w:r>
        <w:rPr>
          <w:rFonts w:ascii="Tahoma" w:hAnsi="Tahoma" w:cs="Tahoma"/>
          <w:i/>
          <w:iCs/>
          <w:color w:val="808080"/>
          <w:sz w:val="18"/>
          <w:szCs w:val="18"/>
        </w:rPr>
        <w:t xml:space="preserve"> or a disposition has not been determined.</w:t>
      </w:r>
    </w:p>
    <w:sectPr w:rsidR="009F5B02" w:rsidRPr="00036656" w:rsidSect="00407B35">
      <w:headerReference w:type="even" r:id="rId8"/>
      <w:headerReference w:type="default" r:id="rId9"/>
      <w:headerReference w:type="first" r:id="rId10"/>
      <w:pgSz w:w="12240" w:h="15840"/>
      <w:pgMar w:top="-540" w:right="1800" w:bottom="270" w:left="180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FCF" w:rsidRDefault="00216FCF" w:rsidP="00D07C56">
      <w:r>
        <w:separator/>
      </w:r>
    </w:p>
  </w:endnote>
  <w:endnote w:type="continuationSeparator" w:id="0">
    <w:p w:rsidR="00216FCF" w:rsidRDefault="00216FCF" w:rsidP="00D07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FCF" w:rsidRDefault="00216FCF" w:rsidP="00D07C56">
      <w:r>
        <w:separator/>
      </w:r>
    </w:p>
  </w:footnote>
  <w:footnote w:type="continuationSeparator" w:id="0">
    <w:p w:rsidR="00216FCF" w:rsidRDefault="00216FCF" w:rsidP="00D07C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C56" w:rsidRDefault="00216FC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94926" o:spid="_x0000_s2050" type="#_x0000_t75" style="position:absolute;margin-left:0;margin-top:0;width:431.45pt;height:599.9pt;z-index:-251657216;mso-position-horizontal:center;mso-position-horizontal-relative:margin;mso-position-vertical:center;mso-position-vertical-relative:margin" o:allowincell="f">
          <v:imagedata r:id="rId1" o:title="New Badge (BLANK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C56" w:rsidRDefault="00216FC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94927" o:spid="_x0000_s2051" type="#_x0000_t75" style="position:absolute;margin-left:0;margin-top:0;width:431.45pt;height:599.9pt;z-index:-251656192;mso-position-horizontal:center;mso-position-horizontal-relative:margin;mso-position-vertical:center;mso-position-vertical-relative:margin" o:allowincell="f">
          <v:imagedata r:id="rId1" o:title="New Badge (BLANK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C56" w:rsidRDefault="00216FC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94925" o:spid="_x0000_s2049" type="#_x0000_t75" style="position:absolute;margin-left:0;margin-top:0;width:431.45pt;height:599.9pt;z-index:-251658240;mso-position-horizontal:center;mso-position-horizontal-relative:margin;mso-position-vertical:center;mso-position-vertical-relative:margin" o:allowincell="f">
          <v:imagedata r:id="rId1" o:title="New Badge (BLANK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C00C1"/>
    <w:multiLevelType w:val="hybridMultilevel"/>
    <w:tmpl w:val="35349A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514AEE"/>
    <w:multiLevelType w:val="hybridMultilevel"/>
    <w:tmpl w:val="82F681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62F"/>
    <w:rsid w:val="00030925"/>
    <w:rsid w:val="00036656"/>
    <w:rsid w:val="00041F32"/>
    <w:rsid w:val="000D79D1"/>
    <w:rsid w:val="00111136"/>
    <w:rsid w:val="0021162F"/>
    <w:rsid w:val="00216FCF"/>
    <w:rsid w:val="002C3385"/>
    <w:rsid w:val="00304DCE"/>
    <w:rsid w:val="00362919"/>
    <w:rsid w:val="00407B35"/>
    <w:rsid w:val="004B7FFE"/>
    <w:rsid w:val="004E2A3C"/>
    <w:rsid w:val="00587FD9"/>
    <w:rsid w:val="006005DB"/>
    <w:rsid w:val="00673AEC"/>
    <w:rsid w:val="00762D34"/>
    <w:rsid w:val="007B1C0B"/>
    <w:rsid w:val="00865074"/>
    <w:rsid w:val="0088606C"/>
    <w:rsid w:val="008B2DDC"/>
    <w:rsid w:val="008E5D51"/>
    <w:rsid w:val="008F7BD0"/>
    <w:rsid w:val="009F5B02"/>
    <w:rsid w:val="00B749FB"/>
    <w:rsid w:val="00BB6414"/>
    <w:rsid w:val="00CD3A5D"/>
    <w:rsid w:val="00D07C56"/>
    <w:rsid w:val="00D76F0F"/>
    <w:rsid w:val="00D8376C"/>
    <w:rsid w:val="00ED6A06"/>
    <w:rsid w:val="00F03908"/>
    <w:rsid w:val="00F31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7BD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07C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07C56"/>
    <w:rPr>
      <w:sz w:val="24"/>
      <w:szCs w:val="24"/>
    </w:rPr>
  </w:style>
  <w:style w:type="paragraph" w:styleId="Footer">
    <w:name w:val="footer"/>
    <w:basedOn w:val="Normal"/>
    <w:link w:val="FooterChar"/>
    <w:rsid w:val="00D07C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07C5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366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7BD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07C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07C56"/>
    <w:rPr>
      <w:sz w:val="24"/>
      <w:szCs w:val="24"/>
    </w:rPr>
  </w:style>
  <w:style w:type="paragraph" w:styleId="Footer">
    <w:name w:val="footer"/>
    <w:basedOn w:val="Normal"/>
    <w:link w:val="FooterChar"/>
    <w:rsid w:val="00D07C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07C5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36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8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>SPD</Company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creator>134</dc:creator>
  <cp:lastModifiedBy>SPD</cp:lastModifiedBy>
  <cp:revision>4</cp:revision>
  <cp:lastPrinted>2012-02-03T00:06:00Z</cp:lastPrinted>
  <dcterms:created xsi:type="dcterms:W3CDTF">2018-01-30T14:49:00Z</dcterms:created>
  <dcterms:modified xsi:type="dcterms:W3CDTF">2018-01-30T15:33:00Z</dcterms:modified>
</cp:coreProperties>
</file>